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0" w:rsidRDefault="003D52BF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036202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1429F3" w:rsidRDefault="001429F3" w:rsidP="00761039">
      <w:pPr>
        <w:jc w:val="left"/>
        <w:rPr>
          <w:sz w:val="24"/>
        </w:rPr>
      </w:pPr>
    </w:p>
    <w:tbl>
      <w:tblPr>
        <w:tblStyle w:val="a3"/>
        <w:tblpPr w:leftFromText="180" w:rightFromText="180" w:vertAnchor="text" w:horzAnchor="page" w:tblpX="1247" w:tblpY="364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705540">
        <w:trPr>
          <w:trHeight w:val="88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FB102B">
            <w:pPr>
              <w:rPr>
                <w:sz w:val="24"/>
              </w:rPr>
            </w:pPr>
            <w:r w:rsidRPr="00942101">
              <w:rPr>
                <w:rFonts w:hint="eastAsia"/>
                <w:sz w:val="24"/>
              </w:rPr>
              <w:t>河流健康评价体系研究与实践</w:t>
            </w:r>
          </w:p>
        </w:tc>
      </w:tr>
      <w:tr w:rsidR="00705540">
        <w:trPr>
          <w:trHeight w:val="837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705540" w:rsidRDefault="00330769">
            <w:pPr>
              <w:rPr>
                <w:sz w:val="24"/>
              </w:rPr>
            </w:pPr>
            <w:r w:rsidRPr="00330769">
              <w:rPr>
                <w:rFonts w:hint="eastAsia"/>
                <w:sz w:val="24"/>
              </w:rPr>
              <w:t>丁立国、刘玉珍等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705540" w:rsidRDefault="00330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丁立国</w:t>
            </w:r>
          </w:p>
        </w:tc>
      </w:tr>
      <w:tr w:rsidR="00705540">
        <w:trPr>
          <w:trHeight w:val="897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0246218</w:t>
            </w:r>
            <w:r w:rsidR="00330769">
              <w:rPr>
                <w:rFonts w:hint="eastAsia"/>
                <w:sz w:val="24"/>
              </w:rPr>
              <w:t>1229</w:t>
            </w:r>
          </w:p>
        </w:tc>
      </w:tr>
      <w:tr w:rsidR="00705540">
        <w:trPr>
          <w:trHeight w:val="92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705540" w:rsidRDefault="00705540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705540">
        <w:trPr>
          <w:trHeight w:val="90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705540" w:rsidRDefault="00FB102B" w:rsidP="00FB10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河流，</w:t>
            </w:r>
            <w:r w:rsidR="00EC3002">
              <w:rPr>
                <w:rFonts w:hint="eastAsia"/>
                <w:sz w:val="24"/>
              </w:rPr>
              <w:t>健康评价</w:t>
            </w:r>
          </w:p>
        </w:tc>
        <w:tc>
          <w:tcPr>
            <w:tcW w:w="1635" w:type="dxa"/>
            <w:gridSpan w:val="3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705540" w:rsidRDefault="003D52BF" w:rsidP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FB102B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00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705540">
        <w:trPr>
          <w:trHeight w:val="105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3D52BF" w:rsidP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</w:t>
            </w:r>
            <w:r w:rsidRPr="003D52BF">
              <w:rPr>
                <w:rFonts w:hint="eastAsia"/>
                <w:sz w:val="24"/>
                <w:u w:val="single"/>
              </w:rPr>
              <w:t>_4_</w:t>
            </w:r>
            <w:r>
              <w:rPr>
                <w:rFonts w:hint="eastAsia"/>
                <w:sz w:val="24"/>
              </w:rPr>
              <w:t>____</w:t>
            </w:r>
          </w:p>
        </w:tc>
      </w:tr>
      <w:tr w:rsidR="00705540">
        <w:trPr>
          <w:trHeight w:val="87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</w:p>
        </w:tc>
        <w:tc>
          <w:tcPr>
            <w:tcW w:w="1275" w:type="dxa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</w:t>
            </w:r>
            <w:r w:rsidR="00FB102B">
              <w:rPr>
                <w:rFonts w:hint="eastAsia"/>
                <w:sz w:val="24"/>
              </w:rPr>
              <w:t>，环保</w:t>
            </w:r>
          </w:p>
        </w:tc>
      </w:tr>
      <w:tr w:rsidR="00705540">
        <w:trPr>
          <w:trHeight w:val="4496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FB102B" w:rsidRPr="00EE73F9" w:rsidRDefault="00FB102B" w:rsidP="00FB102B">
            <w:pPr>
              <w:spacing w:line="360" w:lineRule="auto"/>
              <w:ind w:firstLineChars="200" w:firstLine="420"/>
              <w:rPr>
                <w:szCs w:val="21"/>
              </w:rPr>
            </w:pPr>
            <w:r w:rsidRPr="00EE73F9">
              <w:rPr>
                <w:rFonts w:hint="eastAsia"/>
              </w:rPr>
              <w:t>本研究以维持河流健康可持续发展为目标，对国内外河流健康评价进行系</w:t>
            </w:r>
            <w:r>
              <w:rPr>
                <w:rFonts w:hint="eastAsia"/>
              </w:rPr>
              <w:t>统总结，深入开展河流健康评价体系研究与实践。主要内容包括：基于</w:t>
            </w:r>
            <w:r w:rsidRPr="00EE73F9">
              <w:rPr>
                <w:rFonts w:hint="eastAsia"/>
              </w:rPr>
              <w:t>参考状况或预期目标，建立河湖（库）健康评价基准参考体系；以河流的自然属性、社会属性为基础，从生态学的角度出发，增加“水生、陆生、</w:t>
            </w:r>
            <w:r>
              <w:rPr>
                <w:rFonts w:hint="eastAsia"/>
              </w:rPr>
              <w:t>天空</w:t>
            </w:r>
            <w:r w:rsidRPr="00EE73F9">
              <w:rPr>
                <w:rFonts w:hint="eastAsia"/>
              </w:rPr>
              <w:t>”生态因子，</w:t>
            </w:r>
            <w:r w:rsidRPr="00EE73F9">
              <w:t>构建辽宁省河湖</w:t>
            </w:r>
            <w:r w:rsidRPr="00EE73F9">
              <w:rPr>
                <w:rFonts w:hint="eastAsia"/>
              </w:rPr>
              <w:t>（</w:t>
            </w:r>
            <w:r w:rsidRPr="00EE73F9">
              <w:t>库</w:t>
            </w:r>
            <w:r w:rsidRPr="00EE73F9">
              <w:rPr>
                <w:rFonts w:hint="eastAsia"/>
              </w:rPr>
              <w:t>）</w:t>
            </w:r>
            <w:r w:rsidRPr="00EE73F9">
              <w:t>健康评价</w:t>
            </w:r>
            <w:r w:rsidRPr="00EE73F9">
              <w:rPr>
                <w:rFonts w:hint="eastAsia"/>
              </w:rPr>
              <w:t>三维</w:t>
            </w:r>
            <w:r w:rsidRPr="00EE73F9">
              <w:t>指标体系</w:t>
            </w:r>
            <w:r w:rsidRPr="00EE73F9">
              <w:rPr>
                <w:rFonts w:hint="eastAsia"/>
              </w:rPr>
              <w:t>；既要体现河流健康状况的关键性指，又简化评价过程的可操作性，</w:t>
            </w:r>
            <w:r w:rsidRPr="00EE73F9">
              <w:rPr>
                <w:rFonts w:hAnsi="宋体" w:hint="eastAsia"/>
                <w:bCs/>
              </w:rPr>
              <w:t>优化三维指标体系，建立河湖（库）健康评价普适指标体系；</w:t>
            </w:r>
            <w:r w:rsidRPr="00EE73F9">
              <w:rPr>
                <w:rFonts w:ascii="宋体" w:hAnsi="宋体" w:hint="eastAsia"/>
              </w:rPr>
              <w:t>引入预警思想，</w:t>
            </w:r>
            <w:r w:rsidRPr="00EE73F9">
              <w:rPr>
                <w:rFonts w:hint="eastAsia"/>
              </w:rPr>
              <w:t>构建河湖（库）健康预警指标体系，给出预警指标标准，建立预警模型；基于指标权重确定、评价模型选取的人为因素影响，避免结果的较大差异性，构建三种评价模型；选取典型河湖（库），</w:t>
            </w:r>
            <w:r w:rsidRPr="00EE73F9">
              <w:rPr>
                <w:rFonts w:hint="eastAsia"/>
                <w:bCs/>
              </w:rPr>
              <w:t>以调查监测数据为基础，</w:t>
            </w:r>
            <w:r w:rsidRPr="00EE73F9">
              <w:rPr>
                <w:rFonts w:hint="eastAsia"/>
              </w:rPr>
              <w:t>开展河流健康评价实证研究。</w:t>
            </w:r>
          </w:p>
          <w:p w:rsidR="00FB102B" w:rsidRPr="00EE73F9" w:rsidRDefault="00FB102B" w:rsidP="00FB102B">
            <w:pPr>
              <w:spacing w:line="360" w:lineRule="auto"/>
              <w:ind w:firstLineChars="200" w:firstLine="420"/>
            </w:pPr>
            <w:r w:rsidRPr="00EE73F9">
              <w:rPr>
                <w:rFonts w:hint="eastAsia"/>
              </w:rPr>
              <w:t>研究成果具有良好的实用性、先进性和普适性的特点，通过不同历史时段河湖（库）健康状况评价研究比对，首次建立了辽宁省河湖（库）健康评价基准参考体系；结合区域实际，以河流的自然属性、社会属性为基础，首次构建了河湖（库）健康评价三维、普适、预警三级指标体系；采用改进熵权模糊物元评价模型、多指</w:t>
            </w:r>
            <w:r w:rsidRPr="00EE73F9">
              <w:rPr>
                <w:rFonts w:hint="eastAsia"/>
              </w:rPr>
              <w:lastRenderedPageBreak/>
              <w:t>标层次评价模型、改进</w:t>
            </w:r>
            <w:r w:rsidRPr="00EE73F9">
              <w:rPr>
                <w:rFonts w:hint="eastAsia"/>
              </w:rPr>
              <w:t>DEA-AHP</w:t>
            </w:r>
            <w:r w:rsidRPr="00EE73F9">
              <w:rPr>
                <w:rFonts w:hint="eastAsia"/>
              </w:rPr>
              <w:t>评价模型的综合评价方法，显著降低了评价体系应用结果的差异性，使评价结论更加客观，具有创新性。</w:t>
            </w:r>
          </w:p>
          <w:p w:rsidR="00705540" w:rsidRDefault="00FB102B" w:rsidP="00FB102B">
            <w:pPr>
              <w:spacing w:line="360" w:lineRule="auto"/>
              <w:ind w:firstLineChars="200" w:firstLine="420"/>
              <w:rPr>
                <w:sz w:val="24"/>
              </w:rPr>
            </w:pPr>
            <w:r w:rsidRPr="00EE73F9">
              <w:rPr>
                <w:rFonts w:hint="eastAsia"/>
              </w:rPr>
              <w:t>该项技术成果在省江河局、石佛寺水库管理局、沈阳、兴城等水利、河务部门得到应用，综合效益显著。最大程度上减少各种因素对河流健康持续发展带来的经</w:t>
            </w:r>
            <w:r>
              <w:rPr>
                <w:rFonts w:hint="eastAsia"/>
              </w:rPr>
              <w:t>济损失，同时也避免河流治理与恢复所需要的巨大资金</w:t>
            </w:r>
            <w:r w:rsidRPr="00EE73F9">
              <w:rPr>
                <w:rFonts w:hint="eastAsia"/>
              </w:rPr>
              <w:t>。通过鉴定，达到国际先进水平，发表学术论文</w:t>
            </w:r>
            <w:r w:rsidRPr="00EE73F9">
              <w:rPr>
                <w:rFonts w:hint="eastAsia"/>
              </w:rPr>
              <w:t>8</w:t>
            </w:r>
            <w:r w:rsidRPr="00EE73F9">
              <w:rPr>
                <w:rFonts w:hint="eastAsia"/>
              </w:rPr>
              <w:t>篇，出版著作</w:t>
            </w:r>
            <w:r w:rsidRPr="00EE73F9">
              <w:rPr>
                <w:rFonts w:hint="eastAsia"/>
              </w:rPr>
              <w:t>1</w:t>
            </w:r>
            <w:r w:rsidRPr="00EE73F9">
              <w:rPr>
                <w:rFonts w:hint="eastAsia"/>
              </w:rPr>
              <w:t>部，拟出版标准</w:t>
            </w:r>
            <w:r w:rsidRPr="00EE73F9">
              <w:rPr>
                <w:rFonts w:hint="eastAsia"/>
              </w:rPr>
              <w:t>1</w:t>
            </w:r>
            <w:r w:rsidRPr="00EE73F9">
              <w:rPr>
                <w:rFonts w:hint="eastAsia"/>
              </w:rPr>
              <w:t>部。</w:t>
            </w:r>
            <w:r w:rsidRPr="00EE73F9">
              <w:rPr>
                <w:rFonts w:hint="eastAsia"/>
                <w:szCs w:val="21"/>
              </w:rPr>
              <w:t>通过应用验证了其有效性，提高了生态系统的稳定性及可持续发展能力，并</w:t>
            </w:r>
            <w:r w:rsidRPr="00EE73F9">
              <w:rPr>
                <w:rFonts w:hint="eastAsia"/>
              </w:rPr>
              <w:t>对河流管理工作具有很强的指导意义，为</w:t>
            </w:r>
            <w:r w:rsidRPr="00EE73F9">
              <w:rPr>
                <w:color w:val="000000"/>
                <w:kern w:val="0"/>
                <w:szCs w:val="21"/>
              </w:rPr>
              <w:t>解决河流健康问题做出重要贡献。</w:t>
            </w:r>
          </w:p>
        </w:tc>
      </w:tr>
      <w:tr w:rsidR="00705540">
        <w:trPr>
          <w:trHeight w:val="1419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3D52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辽宁省水利水电科学研究院</w:t>
            </w:r>
            <w:r w:rsidR="004E6483">
              <w:rPr>
                <w:rFonts w:hint="eastAsia"/>
                <w:sz w:val="24"/>
              </w:rPr>
              <w:t xml:space="preserve"> </w:t>
            </w:r>
            <w:r w:rsidR="004E6483">
              <w:rPr>
                <w:rFonts w:hint="eastAsia"/>
                <w:sz w:val="24"/>
              </w:rPr>
              <w:t>水工所</w:t>
            </w:r>
          </w:p>
        </w:tc>
      </w:tr>
      <w:tr w:rsidR="00705540">
        <w:trPr>
          <w:trHeight w:val="1002"/>
        </w:trPr>
        <w:tc>
          <w:tcPr>
            <w:tcW w:w="1965" w:type="dxa"/>
            <w:vAlign w:val="center"/>
          </w:tcPr>
          <w:p w:rsidR="00705540" w:rsidRDefault="003D5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705540" w:rsidRDefault="00705540">
            <w:pPr>
              <w:rPr>
                <w:sz w:val="24"/>
              </w:rPr>
            </w:pPr>
          </w:p>
        </w:tc>
      </w:tr>
    </w:tbl>
    <w:p w:rsidR="00705540" w:rsidRDefault="00705540" w:rsidP="00761039">
      <w:pPr>
        <w:jc w:val="left"/>
        <w:rPr>
          <w:sz w:val="24"/>
        </w:rPr>
      </w:pPr>
    </w:p>
    <w:sectPr w:rsidR="00705540" w:rsidSect="00A819CD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018" w:rsidRDefault="00406018" w:rsidP="00761039">
      <w:r>
        <w:separator/>
      </w:r>
    </w:p>
  </w:endnote>
  <w:endnote w:type="continuationSeparator" w:id="1">
    <w:p w:rsidR="00406018" w:rsidRDefault="00406018" w:rsidP="00761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018" w:rsidRDefault="00406018" w:rsidP="00761039">
      <w:r>
        <w:separator/>
      </w:r>
    </w:p>
  </w:footnote>
  <w:footnote w:type="continuationSeparator" w:id="1">
    <w:p w:rsidR="00406018" w:rsidRDefault="00406018" w:rsidP="00761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540"/>
    <w:rsid w:val="00036202"/>
    <w:rsid w:val="001429F3"/>
    <w:rsid w:val="00183932"/>
    <w:rsid w:val="001B2C80"/>
    <w:rsid w:val="002817DE"/>
    <w:rsid w:val="00310982"/>
    <w:rsid w:val="00330769"/>
    <w:rsid w:val="003A200E"/>
    <w:rsid w:val="003D52BF"/>
    <w:rsid w:val="003E2588"/>
    <w:rsid w:val="00406018"/>
    <w:rsid w:val="00461796"/>
    <w:rsid w:val="00496D55"/>
    <w:rsid w:val="004E6483"/>
    <w:rsid w:val="004E762E"/>
    <w:rsid w:val="005E7EF3"/>
    <w:rsid w:val="00705540"/>
    <w:rsid w:val="00761039"/>
    <w:rsid w:val="007733FE"/>
    <w:rsid w:val="00942101"/>
    <w:rsid w:val="00A71BAA"/>
    <w:rsid w:val="00A819CD"/>
    <w:rsid w:val="00C52F1F"/>
    <w:rsid w:val="00C741F9"/>
    <w:rsid w:val="00D867B5"/>
    <w:rsid w:val="00E077AA"/>
    <w:rsid w:val="00EC3002"/>
    <w:rsid w:val="00EF15C2"/>
    <w:rsid w:val="00FB102B"/>
    <w:rsid w:val="00FC5827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9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819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039"/>
    <w:rPr>
      <w:kern w:val="2"/>
      <w:sz w:val="18"/>
      <w:szCs w:val="18"/>
    </w:rPr>
  </w:style>
  <w:style w:type="paragraph" w:styleId="a5">
    <w:name w:val="footer"/>
    <w:basedOn w:val="a"/>
    <w:link w:val="Char0"/>
    <w:rsid w:val="0076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039"/>
    <w:rPr>
      <w:kern w:val="2"/>
      <w:sz w:val="18"/>
      <w:szCs w:val="18"/>
    </w:rPr>
  </w:style>
  <w:style w:type="paragraph" w:customStyle="1" w:styleId="a6">
    <w:name w:val="段"/>
    <w:link w:val="Char1"/>
    <w:rsid w:val="00EC300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1">
    <w:name w:val="段 Char"/>
    <w:link w:val="a6"/>
    <w:rsid w:val="00EC3002"/>
    <w:rPr>
      <w:rFonts w:ascii="宋体" w:eastAsia="宋体" w:hAnsi="Times New Roman" w:cs="Times New Roman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61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1039"/>
    <w:rPr>
      <w:kern w:val="2"/>
      <w:sz w:val="18"/>
      <w:szCs w:val="18"/>
    </w:rPr>
  </w:style>
  <w:style w:type="paragraph" w:styleId="a5">
    <w:name w:val="footer"/>
    <w:basedOn w:val="a"/>
    <w:link w:val="Char0"/>
    <w:rsid w:val="00761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1039"/>
    <w:rPr>
      <w:kern w:val="2"/>
      <w:sz w:val="18"/>
      <w:szCs w:val="18"/>
    </w:rPr>
  </w:style>
  <w:style w:type="paragraph" w:customStyle="1" w:styleId="a6">
    <w:name w:val="段"/>
    <w:link w:val="Char1"/>
    <w:rsid w:val="00EC300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sz w:val="21"/>
    </w:rPr>
  </w:style>
  <w:style w:type="character" w:customStyle="1" w:styleId="Char1">
    <w:name w:val="段 Char"/>
    <w:link w:val="a6"/>
    <w:rsid w:val="00EC3002"/>
    <w:rPr>
      <w:rFonts w:ascii="宋体" w:eastAsia="宋体" w:hAnsi="Times New Roman" w:cs="Times New Roman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884</Characters>
  <Application>Microsoft Office Word</Application>
  <DocSecurity>0</DocSecurity>
  <Lines>7</Lines>
  <Paragraphs>2</Paragraphs>
  <ScaleCrop>false</ScaleCrop>
  <Company>mingtai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18</cp:revision>
  <cp:lastPrinted>2018-03-09T05:43:00Z</cp:lastPrinted>
  <dcterms:created xsi:type="dcterms:W3CDTF">2014-10-29T12:08:00Z</dcterms:created>
  <dcterms:modified xsi:type="dcterms:W3CDTF">2018-11-09T02:44:00Z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