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81" w:rsidRDefault="00E87988">
      <w:pPr>
        <w:ind w:rightChars="304" w:right="638"/>
        <w:jc w:val="center"/>
        <w:rPr>
          <w:b/>
          <w:bCs/>
          <w:sz w:val="44"/>
          <w:szCs w:val="44"/>
          <w:u w:val="double"/>
        </w:rPr>
      </w:pPr>
      <w:r>
        <w:rPr>
          <w:rFonts w:hint="eastAsia"/>
          <w:b/>
          <w:bCs/>
          <w:sz w:val="44"/>
          <w:szCs w:val="44"/>
          <w:u w:val="double"/>
        </w:rPr>
        <w:t>辽宁省</w:t>
      </w:r>
      <w:r w:rsidR="00DC0991">
        <w:rPr>
          <w:rFonts w:hint="eastAsia"/>
          <w:b/>
          <w:bCs/>
          <w:sz w:val="44"/>
          <w:szCs w:val="44"/>
          <w:u w:val="double"/>
        </w:rPr>
        <w:t>水利</w:t>
      </w:r>
      <w:r>
        <w:rPr>
          <w:rFonts w:hint="eastAsia"/>
          <w:b/>
          <w:bCs/>
          <w:sz w:val="44"/>
          <w:szCs w:val="44"/>
          <w:u w:val="double"/>
        </w:rPr>
        <w:t>科技成果登记表</w:t>
      </w:r>
    </w:p>
    <w:p w:rsidR="00962CC5" w:rsidRDefault="00962CC5" w:rsidP="00962CC5">
      <w:pPr>
        <w:jc w:val="left"/>
        <w:rPr>
          <w:sz w:val="24"/>
        </w:rPr>
      </w:pP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D00681">
        <w:trPr>
          <w:trHeight w:val="882"/>
        </w:trPr>
        <w:tc>
          <w:tcPr>
            <w:tcW w:w="1965" w:type="dxa"/>
            <w:vAlign w:val="center"/>
          </w:tcPr>
          <w:p w:rsidR="00D00681" w:rsidRDefault="00E87988">
            <w:pPr>
              <w:jc w:val="center"/>
              <w:rPr>
                <w:sz w:val="24"/>
              </w:rPr>
            </w:pPr>
            <w:r>
              <w:rPr>
                <w:rFonts w:hint="eastAsia"/>
                <w:sz w:val="24"/>
              </w:rPr>
              <w:t>成果名称</w:t>
            </w:r>
          </w:p>
        </w:tc>
        <w:tc>
          <w:tcPr>
            <w:tcW w:w="7710" w:type="dxa"/>
            <w:gridSpan w:val="5"/>
            <w:vAlign w:val="center"/>
          </w:tcPr>
          <w:p w:rsidR="00D00681" w:rsidRDefault="00305517">
            <w:pPr>
              <w:rPr>
                <w:sz w:val="24"/>
              </w:rPr>
            </w:pPr>
            <w:r w:rsidRPr="00305517">
              <w:rPr>
                <w:rFonts w:hint="eastAsia"/>
                <w:sz w:val="24"/>
              </w:rPr>
              <w:t>水库淤积勘察及水下三维全景识别系统</w:t>
            </w:r>
          </w:p>
        </w:tc>
      </w:tr>
      <w:tr w:rsidR="00D00681">
        <w:trPr>
          <w:trHeight w:val="837"/>
        </w:trPr>
        <w:tc>
          <w:tcPr>
            <w:tcW w:w="1965" w:type="dxa"/>
            <w:vAlign w:val="center"/>
          </w:tcPr>
          <w:p w:rsidR="00D00681" w:rsidRDefault="00E87988">
            <w:pPr>
              <w:jc w:val="center"/>
              <w:rPr>
                <w:sz w:val="24"/>
              </w:rPr>
            </w:pPr>
            <w:r>
              <w:rPr>
                <w:rFonts w:hint="eastAsia"/>
                <w:sz w:val="24"/>
              </w:rPr>
              <w:t>成果持有人姓名</w:t>
            </w:r>
          </w:p>
        </w:tc>
        <w:tc>
          <w:tcPr>
            <w:tcW w:w="3375" w:type="dxa"/>
            <w:vAlign w:val="center"/>
          </w:tcPr>
          <w:p w:rsidR="00822B56" w:rsidRPr="00822B56" w:rsidRDefault="00822B56" w:rsidP="00822B56">
            <w:pPr>
              <w:rPr>
                <w:sz w:val="24"/>
              </w:rPr>
            </w:pPr>
            <w:r w:rsidRPr="00822B56">
              <w:rPr>
                <w:rFonts w:hint="eastAsia"/>
                <w:sz w:val="24"/>
              </w:rPr>
              <w:t>潘绍财</w:t>
            </w:r>
            <w:r w:rsidRPr="00822B56">
              <w:rPr>
                <w:rFonts w:hint="eastAsia"/>
                <w:sz w:val="24"/>
              </w:rPr>
              <w:t xml:space="preserve"> </w:t>
            </w:r>
            <w:r w:rsidRPr="00822B56">
              <w:rPr>
                <w:rFonts w:hint="eastAsia"/>
                <w:sz w:val="24"/>
              </w:rPr>
              <w:t>汪玉君</w:t>
            </w:r>
            <w:r w:rsidRPr="00822B56">
              <w:rPr>
                <w:rFonts w:hint="eastAsia"/>
                <w:sz w:val="24"/>
              </w:rPr>
              <w:t xml:space="preserve"> </w:t>
            </w:r>
            <w:r w:rsidRPr="00822B56">
              <w:rPr>
                <w:rFonts w:hint="eastAsia"/>
                <w:sz w:val="24"/>
              </w:rPr>
              <w:t>崔双利</w:t>
            </w:r>
            <w:r w:rsidRPr="00822B56">
              <w:rPr>
                <w:rFonts w:hint="eastAsia"/>
                <w:sz w:val="24"/>
              </w:rPr>
              <w:t xml:space="preserve"> </w:t>
            </w:r>
            <w:r w:rsidRPr="00822B56">
              <w:rPr>
                <w:rFonts w:hint="eastAsia"/>
                <w:sz w:val="24"/>
              </w:rPr>
              <w:t>孔繁友</w:t>
            </w:r>
            <w:r w:rsidRPr="00822B56">
              <w:rPr>
                <w:rFonts w:hint="eastAsia"/>
                <w:sz w:val="24"/>
              </w:rPr>
              <w:t xml:space="preserve"> </w:t>
            </w:r>
            <w:r w:rsidRPr="00822B56">
              <w:rPr>
                <w:rFonts w:hint="eastAsia"/>
                <w:sz w:val="24"/>
              </w:rPr>
              <w:t>于国丰</w:t>
            </w:r>
            <w:r w:rsidRPr="00822B56">
              <w:rPr>
                <w:rFonts w:hint="eastAsia"/>
                <w:sz w:val="24"/>
              </w:rPr>
              <w:t xml:space="preserve"> </w:t>
            </w:r>
            <w:r w:rsidRPr="00822B56">
              <w:rPr>
                <w:rFonts w:hint="eastAsia"/>
                <w:sz w:val="24"/>
              </w:rPr>
              <w:t>王莉</w:t>
            </w:r>
            <w:r w:rsidRPr="00822B56">
              <w:rPr>
                <w:rFonts w:hint="eastAsia"/>
                <w:sz w:val="24"/>
              </w:rPr>
              <w:t xml:space="preserve"> </w:t>
            </w:r>
            <w:r w:rsidRPr="00822B56">
              <w:rPr>
                <w:rFonts w:hint="eastAsia"/>
                <w:sz w:val="24"/>
              </w:rPr>
              <w:t>曲磊</w:t>
            </w:r>
            <w:r w:rsidRPr="00822B56">
              <w:rPr>
                <w:rFonts w:hint="eastAsia"/>
                <w:sz w:val="24"/>
              </w:rPr>
              <w:t xml:space="preserve"> </w:t>
            </w:r>
            <w:r w:rsidRPr="00822B56">
              <w:rPr>
                <w:rFonts w:hint="eastAsia"/>
                <w:sz w:val="24"/>
              </w:rPr>
              <w:t>杨小宸</w:t>
            </w:r>
            <w:r w:rsidRPr="00822B56">
              <w:rPr>
                <w:rFonts w:hint="eastAsia"/>
                <w:sz w:val="24"/>
              </w:rPr>
              <w:t xml:space="preserve"> </w:t>
            </w:r>
          </w:p>
          <w:p w:rsidR="00822B56" w:rsidRPr="00822B56" w:rsidRDefault="00822B56" w:rsidP="00822B56">
            <w:pPr>
              <w:rPr>
                <w:sz w:val="24"/>
              </w:rPr>
            </w:pPr>
            <w:r w:rsidRPr="00822B56">
              <w:rPr>
                <w:rFonts w:hint="eastAsia"/>
                <w:sz w:val="24"/>
              </w:rPr>
              <w:t>李书博</w:t>
            </w:r>
            <w:r w:rsidRPr="00822B56">
              <w:rPr>
                <w:rFonts w:hint="eastAsia"/>
                <w:sz w:val="24"/>
              </w:rPr>
              <w:t xml:space="preserve"> </w:t>
            </w:r>
            <w:r w:rsidRPr="00822B56">
              <w:rPr>
                <w:rFonts w:hint="eastAsia"/>
                <w:sz w:val="24"/>
              </w:rPr>
              <w:t>尹铭</w:t>
            </w:r>
            <w:r w:rsidRPr="00822B56">
              <w:rPr>
                <w:rFonts w:hint="eastAsia"/>
                <w:sz w:val="24"/>
              </w:rPr>
              <w:t xml:space="preserve"> </w:t>
            </w:r>
            <w:r w:rsidRPr="00822B56">
              <w:rPr>
                <w:rFonts w:hint="eastAsia"/>
                <w:sz w:val="24"/>
              </w:rPr>
              <w:t>刘元峰</w:t>
            </w:r>
            <w:r w:rsidRPr="00822B56">
              <w:rPr>
                <w:rFonts w:hint="eastAsia"/>
                <w:sz w:val="24"/>
              </w:rPr>
              <w:t xml:space="preserve"> </w:t>
            </w:r>
            <w:r w:rsidRPr="00822B56">
              <w:rPr>
                <w:rFonts w:hint="eastAsia"/>
                <w:sz w:val="24"/>
              </w:rPr>
              <w:t>杨春普</w:t>
            </w:r>
          </w:p>
          <w:p w:rsidR="00D00681" w:rsidRDefault="00822B56" w:rsidP="00822B56">
            <w:pPr>
              <w:rPr>
                <w:sz w:val="24"/>
              </w:rPr>
            </w:pPr>
            <w:r w:rsidRPr="00822B56">
              <w:rPr>
                <w:rFonts w:hint="eastAsia"/>
                <w:sz w:val="24"/>
              </w:rPr>
              <w:t>孟旭</w:t>
            </w:r>
            <w:r w:rsidRPr="00822B56">
              <w:rPr>
                <w:rFonts w:hint="eastAsia"/>
                <w:sz w:val="24"/>
              </w:rPr>
              <w:t xml:space="preserve">  </w:t>
            </w:r>
          </w:p>
        </w:tc>
        <w:tc>
          <w:tcPr>
            <w:tcW w:w="1635" w:type="dxa"/>
            <w:gridSpan w:val="3"/>
            <w:vAlign w:val="center"/>
          </w:tcPr>
          <w:p w:rsidR="00D00681" w:rsidRDefault="00E87988">
            <w:pPr>
              <w:jc w:val="center"/>
              <w:rPr>
                <w:sz w:val="24"/>
              </w:rPr>
            </w:pPr>
            <w:r>
              <w:rPr>
                <w:rFonts w:hint="eastAsia"/>
                <w:sz w:val="24"/>
              </w:rPr>
              <w:t>联系人</w:t>
            </w:r>
          </w:p>
        </w:tc>
        <w:tc>
          <w:tcPr>
            <w:tcW w:w="2700" w:type="dxa"/>
            <w:vAlign w:val="center"/>
          </w:tcPr>
          <w:p w:rsidR="00D00681" w:rsidRDefault="00822B56">
            <w:pPr>
              <w:rPr>
                <w:sz w:val="24"/>
              </w:rPr>
            </w:pPr>
            <w:r>
              <w:rPr>
                <w:rFonts w:hint="eastAsia"/>
                <w:sz w:val="24"/>
              </w:rPr>
              <w:t>崔双利</w:t>
            </w:r>
          </w:p>
        </w:tc>
      </w:tr>
      <w:tr w:rsidR="00D00681">
        <w:trPr>
          <w:trHeight w:val="897"/>
        </w:trPr>
        <w:tc>
          <w:tcPr>
            <w:tcW w:w="1965" w:type="dxa"/>
            <w:vAlign w:val="center"/>
          </w:tcPr>
          <w:p w:rsidR="00D00681" w:rsidRDefault="00E87988">
            <w:pPr>
              <w:jc w:val="center"/>
              <w:rPr>
                <w:sz w:val="24"/>
              </w:rPr>
            </w:pPr>
            <w:r>
              <w:rPr>
                <w:rFonts w:hint="eastAsia"/>
                <w:sz w:val="24"/>
              </w:rPr>
              <w:t>成果持有人单位</w:t>
            </w:r>
          </w:p>
        </w:tc>
        <w:tc>
          <w:tcPr>
            <w:tcW w:w="3375" w:type="dxa"/>
            <w:vAlign w:val="center"/>
          </w:tcPr>
          <w:p w:rsidR="00D00681" w:rsidRDefault="00822B56">
            <w:pPr>
              <w:rPr>
                <w:sz w:val="24"/>
              </w:rPr>
            </w:pPr>
            <w:r w:rsidRPr="00822B56">
              <w:rPr>
                <w:rFonts w:hint="eastAsia"/>
                <w:sz w:val="24"/>
              </w:rPr>
              <w:t>辽宁省水利水电科学研究院有限责任公司</w:t>
            </w:r>
          </w:p>
        </w:tc>
        <w:tc>
          <w:tcPr>
            <w:tcW w:w="1635" w:type="dxa"/>
            <w:gridSpan w:val="3"/>
            <w:vAlign w:val="center"/>
          </w:tcPr>
          <w:p w:rsidR="00D00681" w:rsidRDefault="00E87988">
            <w:pPr>
              <w:jc w:val="center"/>
              <w:rPr>
                <w:sz w:val="24"/>
              </w:rPr>
            </w:pPr>
            <w:r>
              <w:rPr>
                <w:rFonts w:hint="eastAsia"/>
                <w:sz w:val="24"/>
              </w:rPr>
              <w:t>联系方式</w:t>
            </w:r>
          </w:p>
        </w:tc>
        <w:tc>
          <w:tcPr>
            <w:tcW w:w="2700" w:type="dxa"/>
            <w:vAlign w:val="center"/>
          </w:tcPr>
          <w:p w:rsidR="00D00681" w:rsidRDefault="00822B56">
            <w:pPr>
              <w:rPr>
                <w:sz w:val="24"/>
              </w:rPr>
            </w:pPr>
            <w:r>
              <w:rPr>
                <w:rFonts w:hint="eastAsia"/>
                <w:sz w:val="24"/>
              </w:rPr>
              <w:t>024-62181295</w:t>
            </w:r>
          </w:p>
        </w:tc>
      </w:tr>
      <w:tr w:rsidR="00D00681">
        <w:trPr>
          <w:trHeight w:val="929"/>
        </w:trPr>
        <w:tc>
          <w:tcPr>
            <w:tcW w:w="1965" w:type="dxa"/>
            <w:vAlign w:val="center"/>
          </w:tcPr>
          <w:p w:rsidR="00D00681" w:rsidRDefault="00E87988">
            <w:pPr>
              <w:jc w:val="center"/>
              <w:rPr>
                <w:sz w:val="24"/>
              </w:rPr>
            </w:pPr>
            <w:r>
              <w:rPr>
                <w:rFonts w:hint="eastAsia"/>
                <w:sz w:val="24"/>
              </w:rPr>
              <w:t>知识产权情况</w:t>
            </w:r>
          </w:p>
        </w:tc>
        <w:tc>
          <w:tcPr>
            <w:tcW w:w="3375" w:type="dxa"/>
            <w:vAlign w:val="center"/>
          </w:tcPr>
          <w:p w:rsidR="00D00681" w:rsidRDefault="00656450">
            <w:pPr>
              <w:rPr>
                <w:sz w:val="24"/>
              </w:rPr>
            </w:pPr>
            <w:r>
              <w:rPr>
                <w:rFonts w:hint="eastAsia"/>
                <w:sz w:val="24"/>
              </w:rPr>
              <w:t>已</w:t>
            </w:r>
            <w:r w:rsidR="00E87988">
              <w:rPr>
                <w:rFonts w:hint="eastAsia"/>
                <w:sz w:val="24"/>
              </w:rPr>
              <w:t>申请专利</w:t>
            </w:r>
          </w:p>
          <w:p w:rsidR="00D00681" w:rsidRDefault="00E87988">
            <w:pPr>
              <w:rPr>
                <w:sz w:val="24"/>
              </w:rPr>
            </w:pPr>
            <w:r>
              <w:rPr>
                <w:rFonts w:hint="eastAsia"/>
                <w:sz w:val="24"/>
              </w:rPr>
              <w:t>无知识产权纠纷</w:t>
            </w:r>
            <w:r>
              <w:rPr>
                <w:rFonts w:hint="eastAsia"/>
                <w:sz w:val="24"/>
              </w:rPr>
              <w:t xml:space="preserve">    </w:t>
            </w:r>
            <w:bookmarkStart w:id="0" w:name="_GoBack"/>
            <w:bookmarkEnd w:id="0"/>
            <w:r>
              <w:rPr>
                <w:rFonts w:hint="eastAsia"/>
                <w:sz w:val="24"/>
              </w:rPr>
              <w:t xml:space="preserve">        </w:t>
            </w:r>
          </w:p>
        </w:tc>
        <w:tc>
          <w:tcPr>
            <w:tcW w:w="1635" w:type="dxa"/>
            <w:gridSpan w:val="3"/>
            <w:vAlign w:val="center"/>
          </w:tcPr>
          <w:p w:rsidR="00D00681" w:rsidRDefault="00E87988">
            <w:pPr>
              <w:jc w:val="center"/>
              <w:rPr>
                <w:sz w:val="24"/>
              </w:rPr>
            </w:pPr>
            <w:r>
              <w:rPr>
                <w:rFonts w:hint="eastAsia"/>
                <w:sz w:val="24"/>
              </w:rPr>
              <w:t>专利号</w:t>
            </w:r>
          </w:p>
        </w:tc>
        <w:tc>
          <w:tcPr>
            <w:tcW w:w="2700" w:type="dxa"/>
            <w:vAlign w:val="center"/>
          </w:tcPr>
          <w:p w:rsidR="00822B56" w:rsidRPr="00822B56" w:rsidRDefault="00822B56" w:rsidP="00822B56">
            <w:pPr>
              <w:rPr>
                <w:sz w:val="24"/>
              </w:rPr>
            </w:pPr>
            <w:r w:rsidRPr="00822B56">
              <w:rPr>
                <w:rFonts w:hint="eastAsia"/>
                <w:sz w:val="24"/>
              </w:rPr>
              <w:t>1</w:t>
            </w:r>
            <w:r w:rsidRPr="00822B56">
              <w:rPr>
                <w:rFonts w:hint="eastAsia"/>
                <w:sz w:val="24"/>
              </w:rPr>
              <w:t>）一种水下声呐探测器与船体固定的装置；专利号为：</w:t>
            </w:r>
            <w:r w:rsidRPr="00822B56">
              <w:rPr>
                <w:rFonts w:hint="eastAsia"/>
                <w:sz w:val="24"/>
              </w:rPr>
              <w:t>ZL 2015 2  0620350.8</w:t>
            </w:r>
            <w:r w:rsidRPr="00822B56">
              <w:rPr>
                <w:rFonts w:hint="eastAsia"/>
                <w:sz w:val="24"/>
              </w:rPr>
              <w:t>。</w:t>
            </w:r>
          </w:p>
          <w:p w:rsidR="00D00681" w:rsidRDefault="00822B56" w:rsidP="00822B56">
            <w:pPr>
              <w:rPr>
                <w:sz w:val="24"/>
              </w:rPr>
            </w:pPr>
            <w:r w:rsidRPr="00822B56">
              <w:rPr>
                <w:rFonts w:hint="eastAsia"/>
                <w:sz w:val="24"/>
              </w:rPr>
              <w:t>（</w:t>
            </w:r>
            <w:r w:rsidRPr="00822B56">
              <w:rPr>
                <w:rFonts w:hint="eastAsia"/>
                <w:sz w:val="24"/>
              </w:rPr>
              <w:t>2</w:t>
            </w:r>
            <w:r w:rsidRPr="00822B56">
              <w:rPr>
                <w:rFonts w:hint="eastAsia"/>
                <w:sz w:val="24"/>
              </w:rPr>
              <w:t>）可拆分式水上轻便钻探取样装置及取样方法。专利号为：</w:t>
            </w:r>
            <w:r w:rsidRPr="00822B56">
              <w:rPr>
                <w:rFonts w:hint="eastAsia"/>
                <w:sz w:val="24"/>
              </w:rPr>
              <w:t>ZL 2016 2 0291230.2</w:t>
            </w:r>
            <w:r w:rsidRPr="00822B56">
              <w:rPr>
                <w:rFonts w:hint="eastAsia"/>
                <w:sz w:val="24"/>
              </w:rPr>
              <w:t>。</w:t>
            </w:r>
          </w:p>
        </w:tc>
      </w:tr>
      <w:tr w:rsidR="00D00681">
        <w:trPr>
          <w:trHeight w:val="902"/>
        </w:trPr>
        <w:tc>
          <w:tcPr>
            <w:tcW w:w="1965" w:type="dxa"/>
            <w:vAlign w:val="center"/>
          </w:tcPr>
          <w:p w:rsidR="00D00681" w:rsidRDefault="00E87988">
            <w:pPr>
              <w:jc w:val="center"/>
              <w:rPr>
                <w:sz w:val="24"/>
              </w:rPr>
            </w:pPr>
            <w:r>
              <w:rPr>
                <w:rFonts w:hint="eastAsia"/>
                <w:sz w:val="24"/>
              </w:rPr>
              <w:t>关键词</w:t>
            </w:r>
          </w:p>
        </w:tc>
        <w:tc>
          <w:tcPr>
            <w:tcW w:w="3375" w:type="dxa"/>
            <w:vAlign w:val="center"/>
          </w:tcPr>
          <w:p w:rsidR="00D00681" w:rsidRDefault="00E87988">
            <w:pPr>
              <w:rPr>
                <w:sz w:val="24"/>
              </w:rPr>
            </w:pPr>
            <w:r>
              <w:rPr>
                <w:rFonts w:hint="eastAsia"/>
                <w:sz w:val="24"/>
              </w:rPr>
              <w:t xml:space="preserve"> </w:t>
            </w:r>
            <w:r w:rsidR="00F40DBF" w:rsidRPr="00F40DBF">
              <w:rPr>
                <w:rFonts w:hint="eastAsia"/>
                <w:sz w:val="24"/>
              </w:rPr>
              <w:t>声呐浅剖</w:t>
            </w:r>
            <w:r w:rsidR="00F40DBF" w:rsidRPr="00F40DBF">
              <w:rPr>
                <w:rFonts w:hint="eastAsia"/>
                <w:sz w:val="24"/>
              </w:rPr>
              <w:t xml:space="preserve">  </w:t>
            </w:r>
            <w:r w:rsidR="00F40DBF" w:rsidRPr="00F40DBF">
              <w:rPr>
                <w:rFonts w:hint="eastAsia"/>
                <w:sz w:val="24"/>
              </w:rPr>
              <w:t>水库淤积</w:t>
            </w:r>
            <w:r w:rsidR="00F40DBF" w:rsidRPr="00F40DBF">
              <w:rPr>
                <w:rFonts w:hint="eastAsia"/>
                <w:sz w:val="24"/>
              </w:rPr>
              <w:t xml:space="preserve">  </w:t>
            </w:r>
            <w:r w:rsidR="00F40DBF" w:rsidRPr="00F40DBF">
              <w:rPr>
                <w:rFonts w:hint="eastAsia"/>
                <w:sz w:val="24"/>
              </w:rPr>
              <w:t>探测</w:t>
            </w:r>
          </w:p>
        </w:tc>
        <w:tc>
          <w:tcPr>
            <w:tcW w:w="1635" w:type="dxa"/>
            <w:gridSpan w:val="3"/>
            <w:vAlign w:val="center"/>
          </w:tcPr>
          <w:p w:rsidR="00D00681" w:rsidRDefault="00E87988">
            <w:pPr>
              <w:jc w:val="center"/>
              <w:rPr>
                <w:sz w:val="24"/>
              </w:rPr>
            </w:pPr>
            <w:r>
              <w:rPr>
                <w:rFonts w:hint="eastAsia"/>
                <w:sz w:val="24"/>
              </w:rPr>
              <w:t>成果估价</w:t>
            </w:r>
          </w:p>
        </w:tc>
        <w:tc>
          <w:tcPr>
            <w:tcW w:w="2700" w:type="dxa"/>
            <w:vAlign w:val="center"/>
          </w:tcPr>
          <w:p w:rsidR="00D00681" w:rsidRDefault="00E87988" w:rsidP="00F40DBF">
            <w:pPr>
              <w:rPr>
                <w:sz w:val="24"/>
              </w:rPr>
            </w:pPr>
            <w:r>
              <w:rPr>
                <w:rFonts w:hint="eastAsia"/>
                <w:sz w:val="24"/>
              </w:rPr>
              <w:t xml:space="preserve">     </w:t>
            </w:r>
            <w:r w:rsidR="00F40DBF">
              <w:rPr>
                <w:rFonts w:hint="eastAsia"/>
                <w:sz w:val="24"/>
              </w:rPr>
              <w:t>175.3</w:t>
            </w:r>
            <w:r>
              <w:rPr>
                <w:rFonts w:hint="eastAsia"/>
                <w:sz w:val="24"/>
              </w:rPr>
              <w:t xml:space="preserve"> </w:t>
            </w:r>
            <w:r>
              <w:rPr>
                <w:rFonts w:hint="eastAsia"/>
                <w:sz w:val="24"/>
              </w:rPr>
              <w:t>（万元）</w:t>
            </w:r>
          </w:p>
        </w:tc>
      </w:tr>
      <w:tr w:rsidR="00D00681">
        <w:trPr>
          <w:trHeight w:val="1059"/>
        </w:trPr>
        <w:tc>
          <w:tcPr>
            <w:tcW w:w="1965" w:type="dxa"/>
            <w:vAlign w:val="center"/>
          </w:tcPr>
          <w:p w:rsidR="00D00681" w:rsidRDefault="00E87988">
            <w:pPr>
              <w:jc w:val="center"/>
              <w:rPr>
                <w:sz w:val="24"/>
              </w:rPr>
            </w:pPr>
            <w:r>
              <w:rPr>
                <w:rFonts w:hint="eastAsia"/>
                <w:sz w:val="24"/>
              </w:rPr>
              <w:t>合作方式</w:t>
            </w:r>
          </w:p>
        </w:tc>
        <w:tc>
          <w:tcPr>
            <w:tcW w:w="7710" w:type="dxa"/>
            <w:gridSpan w:val="5"/>
            <w:vAlign w:val="center"/>
          </w:tcPr>
          <w:p w:rsidR="00D00681" w:rsidRDefault="00E87988" w:rsidP="00822B92">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w:t>
            </w:r>
            <w:r w:rsidRPr="00822B92">
              <w:rPr>
                <w:rFonts w:hint="eastAsia"/>
                <w:sz w:val="24"/>
                <w:u w:val="single"/>
              </w:rPr>
              <w:t>__</w:t>
            </w:r>
            <w:r w:rsidR="00822B92" w:rsidRPr="00822B92">
              <w:rPr>
                <w:rFonts w:hint="eastAsia"/>
                <w:sz w:val="24"/>
                <w:u w:val="single"/>
              </w:rPr>
              <w:t>1  4  5</w:t>
            </w:r>
            <w:r w:rsidRPr="00822B92">
              <w:rPr>
                <w:rFonts w:hint="eastAsia"/>
                <w:sz w:val="24"/>
                <w:u w:val="single"/>
              </w:rPr>
              <w:t>__</w:t>
            </w:r>
          </w:p>
        </w:tc>
      </w:tr>
      <w:tr w:rsidR="00D00681">
        <w:trPr>
          <w:trHeight w:val="872"/>
        </w:trPr>
        <w:tc>
          <w:tcPr>
            <w:tcW w:w="1965" w:type="dxa"/>
            <w:vAlign w:val="center"/>
          </w:tcPr>
          <w:p w:rsidR="00D00681" w:rsidRDefault="00E87988">
            <w:pPr>
              <w:jc w:val="center"/>
              <w:rPr>
                <w:sz w:val="24"/>
              </w:rPr>
            </w:pPr>
            <w:r>
              <w:rPr>
                <w:rFonts w:hint="eastAsia"/>
                <w:sz w:val="24"/>
              </w:rPr>
              <w:t>成果所属专业</w:t>
            </w:r>
          </w:p>
        </w:tc>
        <w:tc>
          <w:tcPr>
            <w:tcW w:w="3675" w:type="dxa"/>
            <w:gridSpan w:val="2"/>
            <w:vAlign w:val="center"/>
          </w:tcPr>
          <w:p w:rsidR="00D00681" w:rsidRDefault="00822B92">
            <w:pPr>
              <w:rPr>
                <w:sz w:val="24"/>
              </w:rPr>
            </w:pPr>
            <w:r w:rsidRPr="00822B92">
              <w:rPr>
                <w:rFonts w:hint="eastAsia"/>
                <w:sz w:val="24"/>
              </w:rPr>
              <w:t>水利水电工程及水资源管理</w:t>
            </w:r>
          </w:p>
        </w:tc>
        <w:tc>
          <w:tcPr>
            <w:tcW w:w="1275" w:type="dxa"/>
            <w:vAlign w:val="center"/>
          </w:tcPr>
          <w:p w:rsidR="00D00681" w:rsidRDefault="00E87988">
            <w:pPr>
              <w:rPr>
                <w:sz w:val="24"/>
              </w:rPr>
            </w:pPr>
            <w:r>
              <w:rPr>
                <w:rFonts w:hint="eastAsia"/>
                <w:sz w:val="24"/>
              </w:rPr>
              <w:t>应用行业</w:t>
            </w:r>
          </w:p>
        </w:tc>
        <w:tc>
          <w:tcPr>
            <w:tcW w:w="2760" w:type="dxa"/>
            <w:gridSpan w:val="2"/>
            <w:vAlign w:val="center"/>
          </w:tcPr>
          <w:p w:rsidR="00D00681" w:rsidRDefault="00822B92">
            <w:pPr>
              <w:rPr>
                <w:sz w:val="24"/>
              </w:rPr>
            </w:pPr>
            <w:r>
              <w:rPr>
                <w:rFonts w:hint="eastAsia"/>
                <w:sz w:val="24"/>
              </w:rPr>
              <w:t>水利</w:t>
            </w:r>
          </w:p>
        </w:tc>
      </w:tr>
      <w:tr w:rsidR="00D00681">
        <w:trPr>
          <w:trHeight w:val="4496"/>
        </w:trPr>
        <w:tc>
          <w:tcPr>
            <w:tcW w:w="1965" w:type="dxa"/>
            <w:vAlign w:val="center"/>
          </w:tcPr>
          <w:p w:rsidR="00D00681" w:rsidRDefault="00E87988">
            <w:pPr>
              <w:jc w:val="center"/>
              <w:rPr>
                <w:sz w:val="24"/>
              </w:rPr>
            </w:pPr>
            <w:r>
              <w:rPr>
                <w:rFonts w:hint="eastAsia"/>
                <w:sz w:val="24"/>
              </w:rPr>
              <w:t>成果简介</w:t>
            </w:r>
          </w:p>
        </w:tc>
        <w:tc>
          <w:tcPr>
            <w:tcW w:w="7710" w:type="dxa"/>
            <w:gridSpan w:val="5"/>
          </w:tcPr>
          <w:p w:rsidR="009E5CEF" w:rsidRPr="00B65069" w:rsidRDefault="009E5CEF" w:rsidP="009E5CEF">
            <w:pPr>
              <w:spacing w:line="360" w:lineRule="auto"/>
              <w:rPr>
                <w:rFonts w:ascii="宋体" w:eastAsia="宋体" w:hAnsi="宋体" w:cs="Times New Roman"/>
                <w:b/>
                <w:bCs/>
                <w:sz w:val="24"/>
              </w:rPr>
            </w:pPr>
            <w:r w:rsidRPr="00B65069">
              <w:rPr>
                <w:rFonts w:ascii="宋体" w:eastAsia="宋体" w:hAnsi="宋体" w:cs="Times New Roman" w:hint="eastAsia"/>
                <w:b/>
                <w:bCs/>
                <w:sz w:val="24"/>
              </w:rPr>
              <w:t>1、主要技术内容</w:t>
            </w:r>
          </w:p>
          <w:p w:rsidR="009E5CEF" w:rsidRPr="00B65069" w:rsidRDefault="009E5CEF" w:rsidP="009E5CEF">
            <w:pPr>
              <w:spacing w:line="360" w:lineRule="auto"/>
              <w:ind w:firstLineChars="221" w:firstLine="530"/>
              <w:rPr>
                <w:rFonts w:ascii="宋体" w:eastAsia="宋体" w:hAnsi="Calibri" w:cs="Times New Roman"/>
                <w:sz w:val="24"/>
              </w:rPr>
            </w:pPr>
            <w:r w:rsidRPr="00B65069">
              <w:rPr>
                <w:rFonts w:ascii="宋体" w:eastAsia="宋体" w:hAnsi="宋体" w:cs="Times New Roman" w:hint="eastAsia"/>
                <w:sz w:val="24"/>
              </w:rPr>
              <w:t xml:space="preserve"> “水库淤积勘察与水下三维全景识别系统”为水利部“</w:t>
            </w:r>
            <w:r w:rsidRPr="00B65069">
              <w:rPr>
                <w:rFonts w:ascii="宋体" w:eastAsia="宋体" w:hAnsi="宋体" w:cs="Times New Roman"/>
                <w:sz w:val="24"/>
              </w:rPr>
              <w:t>948</w:t>
            </w:r>
            <w:r w:rsidRPr="00B65069">
              <w:rPr>
                <w:rFonts w:ascii="宋体" w:eastAsia="宋体" w:hAnsi="宋体" w:cs="Times New Roman" w:hint="eastAsia"/>
                <w:sz w:val="24"/>
              </w:rPr>
              <w:t>”计划资助项目，通过引进德国</w:t>
            </w:r>
            <w:r w:rsidRPr="00B65069">
              <w:rPr>
                <w:rFonts w:ascii="宋体" w:eastAsia="宋体" w:hAnsi="宋体" w:cs="Times New Roman"/>
                <w:sz w:val="24"/>
              </w:rPr>
              <w:t>Innomar</w:t>
            </w:r>
            <w:r w:rsidRPr="00B65069">
              <w:rPr>
                <w:rFonts w:ascii="宋体" w:eastAsia="宋体" w:hAnsi="宋体" w:cs="Times New Roman" w:hint="eastAsia"/>
                <w:sz w:val="24"/>
              </w:rPr>
              <w:t>公司水库淤积勘察技术设备，对水库淤积进行勘察测量并识别水底目标信息。</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在三年项目实施过程中，完成示范点探测任务3项，培养6名项目技术骨干，在公开刊物发表论文4篇，获得实用新型专利2项，申请发明专利1项。并取得一定的经济效益和社会效益。初步总结取得如下8个方面消化吸收及研究成果。</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w:t>
            </w:r>
            <w:r w:rsidRPr="00B65069">
              <w:rPr>
                <w:rFonts w:ascii="宋体" w:eastAsia="宋体" w:hAnsi="宋体" w:cs="Times New Roman"/>
                <w:sz w:val="24"/>
              </w:rPr>
              <w:t>1</w:t>
            </w:r>
            <w:r w:rsidRPr="00B65069">
              <w:rPr>
                <w:rFonts w:ascii="宋体" w:eastAsia="宋体" w:hAnsi="宋体" w:cs="Times New Roman" w:hint="eastAsia"/>
                <w:sz w:val="24"/>
              </w:rPr>
              <w:t>）设计出一套用于固定水下换能器的支撑杆连接装置。使换能器紧固在测船水下，能够稳定地发射和接收声呐信号。</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lastRenderedPageBreak/>
              <w:t>（</w:t>
            </w:r>
            <w:r w:rsidRPr="00B65069">
              <w:rPr>
                <w:rFonts w:ascii="宋体" w:eastAsia="宋体" w:hAnsi="宋体" w:cs="Times New Roman"/>
                <w:sz w:val="24"/>
              </w:rPr>
              <w:t>2</w:t>
            </w:r>
            <w:r w:rsidRPr="00B65069">
              <w:rPr>
                <w:rFonts w:ascii="宋体" w:eastAsia="宋体" w:hAnsi="宋体" w:cs="Times New Roman" w:hint="eastAsia"/>
                <w:sz w:val="24"/>
              </w:rPr>
              <w:t>）掌握了测船导航系统操作应用程序。通过水库多处固定基准点校正，实现库区导航测点坐标的精确定位。</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w:t>
            </w:r>
            <w:r w:rsidRPr="00B65069">
              <w:rPr>
                <w:rFonts w:ascii="宋体" w:eastAsia="宋体" w:hAnsi="宋体" w:cs="Times New Roman"/>
                <w:sz w:val="24"/>
              </w:rPr>
              <w:t>3</w:t>
            </w:r>
            <w:r w:rsidRPr="00B65069">
              <w:rPr>
                <w:rFonts w:ascii="宋体" w:eastAsia="宋体" w:hAnsi="宋体" w:cs="Times New Roman" w:hint="eastAsia"/>
                <w:sz w:val="24"/>
              </w:rPr>
              <w:t>）通过浅剖侧扫主机参数设置反复试验，获取了达到最佳浅剖测扫数据采集效果和最佳实时图像效果的各项参数。</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w:t>
            </w:r>
            <w:r w:rsidRPr="00B65069">
              <w:rPr>
                <w:rFonts w:ascii="宋体" w:eastAsia="宋体" w:hAnsi="宋体" w:cs="Times New Roman"/>
                <w:sz w:val="24"/>
              </w:rPr>
              <w:t>4</w:t>
            </w:r>
            <w:r w:rsidRPr="00B65069">
              <w:rPr>
                <w:rFonts w:ascii="宋体" w:eastAsia="宋体" w:hAnsi="宋体" w:cs="Times New Roman" w:hint="eastAsia"/>
                <w:sz w:val="24"/>
              </w:rPr>
              <w:t>）采集数据经一系列专用软件处理后，得到测线淤积剖面图，及测线位置的水面、水底、淤积层的连续坐标和高程数据。</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w:t>
            </w:r>
            <w:r w:rsidRPr="00B65069">
              <w:rPr>
                <w:rFonts w:ascii="宋体" w:eastAsia="宋体" w:hAnsi="宋体" w:cs="Times New Roman"/>
                <w:sz w:val="24"/>
              </w:rPr>
              <w:t>5</w:t>
            </w:r>
            <w:r w:rsidRPr="00B65069">
              <w:rPr>
                <w:rFonts w:ascii="宋体" w:eastAsia="宋体" w:hAnsi="宋体" w:cs="Times New Roman" w:hint="eastAsia"/>
                <w:sz w:val="24"/>
              </w:rPr>
              <w:t>）通过这些数据计算出测线剖面间水底淤积层体积和整个测区淤积总量，从而分析出测区内淤积集中分布区域。</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（6）通过测线位置的水面、水底、浅剖淤积层的坐标及高程值，与水库周边地形点云数据结合，形成水底层、水底淤积层及周边地形的水库现状三维数字模型。</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（7）通过水底声波钻机取样验证了浅剖声呐系统高频和差频探测水底层及淤积层的可靠性。</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（8）研制了可拆分式水上轻便钻探取样装置，已申请国家发明专利。</w:t>
            </w:r>
          </w:p>
          <w:p w:rsidR="009E5CEF" w:rsidRPr="00B65069" w:rsidRDefault="009E5CEF" w:rsidP="009E5CEF">
            <w:pPr>
              <w:spacing w:line="360" w:lineRule="auto"/>
              <w:rPr>
                <w:rFonts w:ascii="宋体" w:eastAsia="宋体" w:hAnsi="宋体" w:cs="Times New Roman"/>
                <w:b/>
                <w:bCs/>
                <w:sz w:val="24"/>
              </w:rPr>
            </w:pPr>
            <w:r w:rsidRPr="00B65069">
              <w:rPr>
                <w:rFonts w:ascii="宋体" w:eastAsia="宋体" w:hAnsi="宋体" w:cs="Times New Roman" w:hint="eastAsia"/>
                <w:b/>
                <w:bCs/>
                <w:sz w:val="24"/>
              </w:rPr>
              <w:t>2、创新性及先进性</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（1）该识别系统具有测量精度高，实现测深、浅剖、侧扫三位一体同步测量，能探测不大于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B65069">
                <w:rPr>
                  <w:rFonts w:ascii="宋体" w:eastAsia="宋体" w:hAnsi="宋体" w:cs="Times New Roman" w:hint="eastAsia"/>
                  <w:sz w:val="24"/>
                </w:rPr>
                <w:t>20m</w:t>
              </w:r>
            </w:smartTag>
            <w:r w:rsidRPr="00B65069">
              <w:rPr>
                <w:rFonts w:ascii="宋体" w:eastAsia="宋体" w:hAnsi="宋体" w:cs="Times New Roman" w:hint="eastAsia"/>
                <w:sz w:val="24"/>
              </w:rPr>
              <w:t>厚淤积地层剖面。</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（2）该识别系统地层穿透能力强，地层穿透分辨率达到大于</w:t>
            </w:r>
            <w:smartTag w:uri="urn:schemas-microsoft-com:office:smarttags" w:element="chmetcnv">
              <w:smartTagPr>
                <w:attr w:name="UnitName" w:val="cm"/>
                <w:attr w:name="SourceValue" w:val="5"/>
                <w:attr w:name="HasSpace" w:val="False"/>
                <w:attr w:name="Negative" w:val="False"/>
                <w:attr w:name="NumberType" w:val="1"/>
                <w:attr w:name="TCSC" w:val="0"/>
              </w:smartTagPr>
              <w:r w:rsidRPr="00B65069">
                <w:rPr>
                  <w:rFonts w:ascii="宋体" w:eastAsia="宋体" w:hAnsi="宋体" w:cs="Times New Roman" w:hint="eastAsia"/>
                  <w:sz w:val="24"/>
                </w:rPr>
                <w:t>5cm</w:t>
              </w:r>
            </w:smartTag>
            <w:r w:rsidRPr="00B65069">
              <w:rPr>
                <w:rFonts w:ascii="宋体" w:eastAsia="宋体" w:hAnsi="宋体" w:cs="Times New Roman" w:hint="eastAsia"/>
                <w:sz w:val="24"/>
              </w:rPr>
              <w:t>。</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（3）系统参量阵技术具有无旁瓣干扰图像，分辨率高，波速指向性强等特点。</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（4）系统可变频有5</w:t>
            </w:r>
            <w:r w:rsidRPr="00B65069">
              <w:rPr>
                <w:rFonts w:ascii="宋体" w:eastAsia="宋体" w:hAnsi="宋体" w:cs="Times New Roman"/>
                <w:sz w:val="24"/>
              </w:rPr>
              <w:t>K</w:t>
            </w:r>
            <w:r w:rsidRPr="00B65069">
              <w:rPr>
                <w:rFonts w:ascii="宋体" w:eastAsia="宋体" w:hAnsi="宋体" w:cs="Times New Roman" w:hint="eastAsia"/>
                <w:sz w:val="24"/>
              </w:rPr>
              <w:t>H</w:t>
            </w:r>
            <w:r w:rsidRPr="00B65069">
              <w:rPr>
                <w:rFonts w:ascii="宋体" w:eastAsia="宋体" w:hAnsi="宋体" w:cs="Times New Roman"/>
                <w:sz w:val="24"/>
              </w:rPr>
              <w:t>z,6K</w:t>
            </w:r>
            <w:r w:rsidRPr="00B65069">
              <w:rPr>
                <w:rFonts w:ascii="宋体" w:eastAsia="宋体" w:hAnsi="宋体" w:cs="Times New Roman" w:hint="eastAsia"/>
                <w:sz w:val="24"/>
              </w:rPr>
              <w:t>H</w:t>
            </w:r>
            <w:r w:rsidRPr="00B65069">
              <w:rPr>
                <w:rFonts w:ascii="宋体" w:eastAsia="宋体" w:hAnsi="宋体" w:cs="Times New Roman"/>
                <w:sz w:val="24"/>
              </w:rPr>
              <w:t>z,8K</w:t>
            </w:r>
            <w:r w:rsidRPr="00B65069">
              <w:rPr>
                <w:rFonts w:ascii="宋体" w:eastAsia="宋体" w:hAnsi="宋体" w:cs="Times New Roman" w:hint="eastAsia"/>
                <w:sz w:val="24"/>
              </w:rPr>
              <w:t>H</w:t>
            </w:r>
            <w:r w:rsidRPr="00B65069">
              <w:rPr>
                <w:rFonts w:ascii="宋体" w:eastAsia="宋体" w:hAnsi="宋体" w:cs="Times New Roman"/>
                <w:sz w:val="24"/>
              </w:rPr>
              <w:t>z,10K</w:t>
            </w:r>
            <w:r w:rsidRPr="00B65069">
              <w:rPr>
                <w:rFonts w:ascii="宋体" w:eastAsia="宋体" w:hAnsi="宋体" w:cs="Times New Roman" w:hint="eastAsia"/>
                <w:sz w:val="24"/>
              </w:rPr>
              <w:t>H</w:t>
            </w:r>
            <w:r w:rsidRPr="00B65069">
              <w:rPr>
                <w:rFonts w:ascii="宋体" w:eastAsia="宋体" w:hAnsi="宋体" w:cs="Times New Roman"/>
                <w:sz w:val="24"/>
              </w:rPr>
              <w:t>z,12K</w:t>
            </w:r>
            <w:r w:rsidRPr="00B65069">
              <w:rPr>
                <w:rFonts w:ascii="宋体" w:eastAsia="宋体" w:hAnsi="宋体" w:cs="Times New Roman" w:hint="eastAsia"/>
                <w:sz w:val="24"/>
              </w:rPr>
              <w:t>H</w:t>
            </w:r>
            <w:r w:rsidRPr="00B65069">
              <w:rPr>
                <w:rFonts w:ascii="宋体" w:eastAsia="宋体" w:hAnsi="宋体" w:cs="Times New Roman"/>
                <w:sz w:val="24"/>
              </w:rPr>
              <w:t>z</w:t>
            </w:r>
            <w:r w:rsidRPr="00B65069">
              <w:rPr>
                <w:rFonts w:ascii="宋体" w:eastAsia="宋体" w:hAnsi="宋体" w:cs="Times New Roman" w:hint="eastAsia"/>
                <w:sz w:val="24"/>
              </w:rPr>
              <w:t>,15</w:t>
            </w:r>
            <w:r w:rsidRPr="00B65069">
              <w:rPr>
                <w:rFonts w:ascii="宋体" w:eastAsia="宋体" w:hAnsi="宋体" w:cs="Times New Roman"/>
                <w:sz w:val="24"/>
              </w:rPr>
              <w:t>K</w:t>
            </w:r>
            <w:r w:rsidRPr="00B65069">
              <w:rPr>
                <w:rFonts w:ascii="宋体" w:eastAsia="宋体" w:hAnsi="宋体" w:cs="Times New Roman" w:hint="eastAsia"/>
                <w:sz w:val="24"/>
              </w:rPr>
              <w:t>H</w:t>
            </w:r>
            <w:r w:rsidRPr="00B65069">
              <w:rPr>
                <w:rFonts w:ascii="宋体" w:eastAsia="宋体" w:hAnsi="宋体" w:cs="Times New Roman"/>
                <w:sz w:val="24"/>
              </w:rPr>
              <w:t>z</w:t>
            </w:r>
            <w:r w:rsidRPr="00B65069">
              <w:rPr>
                <w:rFonts w:ascii="宋体" w:eastAsia="宋体" w:hAnsi="宋体" w:cs="Times New Roman" w:hint="eastAsia"/>
                <w:sz w:val="24"/>
              </w:rPr>
              <w:t>六种频率供选择</w:t>
            </w:r>
            <w:r w:rsidRPr="00B65069">
              <w:rPr>
                <w:rFonts w:ascii="宋体" w:eastAsia="宋体" w:hAnsi="宋体" w:cs="Times New Roman"/>
                <w:sz w:val="24"/>
              </w:rPr>
              <w:t>,</w:t>
            </w:r>
            <w:r w:rsidRPr="00B65069">
              <w:rPr>
                <w:rFonts w:ascii="宋体" w:eastAsia="宋体" w:hAnsi="宋体" w:cs="Times New Roman" w:hint="eastAsia"/>
                <w:sz w:val="24"/>
              </w:rPr>
              <w:t>换能器侧扫频率也有250</w:t>
            </w:r>
            <w:r w:rsidRPr="00B65069">
              <w:rPr>
                <w:rFonts w:ascii="宋体" w:eastAsia="宋体" w:hAnsi="宋体" w:cs="Times New Roman"/>
                <w:sz w:val="24"/>
              </w:rPr>
              <w:t xml:space="preserve"> K</w:t>
            </w:r>
            <w:r w:rsidRPr="00B65069">
              <w:rPr>
                <w:rFonts w:ascii="宋体" w:eastAsia="宋体" w:hAnsi="宋体" w:cs="Times New Roman" w:hint="eastAsia"/>
                <w:sz w:val="24"/>
              </w:rPr>
              <w:t>H</w:t>
            </w:r>
            <w:r w:rsidRPr="00B65069">
              <w:rPr>
                <w:rFonts w:ascii="宋体" w:eastAsia="宋体" w:hAnsi="宋体" w:cs="Times New Roman"/>
                <w:sz w:val="24"/>
              </w:rPr>
              <w:t>z</w:t>
            </w:r>
            <w:r w:rsidRPr="00B65069">
              <w:rPr>
                <w:rFonts w:ascii="宋体" w:eastAsia="宋体" w:hAnsi="宋体" w:cs="Times New Roman" w:hint="eastAsia"/>
                <w:sz w:val="24"/>
              </w:rPr>
              <w:t>、410</w:t>
            </w:r>
            <w:r w:rsidRPr="00B65069">
              <w:rPr>
                <w:rFonts w:ascii="宋体" w:eastAsia="宋体" w:hAnsi="宋体" w:cs="Times New Roman"/>
                <w:sz w:val="24"/>
              </w:rPr>
              <w:t xml:space="preserve"> K</w:t>
            </w:r>
            <w:r w:rsidRPr="00B65069">
              <w:rPr>
                <w:rFonts w:ascii="宋体" w:eastAsia="宋体" w:hAnsi="宋体" w:cs="Times New Roman" w:hint="eastAsia"/>
                <w:sz w:val="24"/>
              </w:rPr>
              <w:t>H</w:t>
            </w:r>
            <w:r w:rsidRPr="00B65069">
              <w:rPr>
                <w:rFonts w:ascii="宋体" w:eastAsia="宋体" w:hAnsi="宋体" w:cs="Times New Roman"/>
                <w:sz w:val="24"/>
              </w:rPr>
              <w:t>z</w:t>
            </w:r>
            <w:r w:rsidRPr="00B65069">
              <w:rPr>
                <w:rFonts w:ascii="宋体" w:eastAsia="宋体" w:hAnsi="宋体" w:cs="Times New Roman" w:hint="eastAsia"/>
                <w:sz w:val="24"/>
              </w:rPr>
              <w:t>、600</w:t>
            </w:r>
            <w:r w:rsidRPr="00B65069">
              <w:rPr>
                <w:rFonts w:ascii="宋体" w:eastAsia="宋体" w:hAnsi="宋体" w:cs="Times New Roman"/>
                <w:sz w:val="24"/>
              </w:rPr>
              <w:t xml:space="preserve"> K</w:t>
            </w:r>
            <w:r w:rsidRPr="00B65069">
              <w:rPr>
                <w:rFonts w:ascii="宋体" w:eastAsia="宋体" w:hAnsi="宋体" w:cs="Times New Roman" w:hint="eastAsia"/>
                <w:sz w:val="24"/>
              </w:rPr>
              <w:t>H</w:t>
            </w:r>
            <w:r w:rsidRPr="00B65069">
              <w:rPr>
                <w:rFonts w:ascii="宋体" w:eastAsia="宋体" w:hAnsi="宋体" w:cs="Times New Roman"/>
                <w:sz w:val="24"/>
              </w:rPr>
              <w:t>z</w:t>
            </w:r>
            <w:r w:rsidRPr="00B65069">
              <w:rPr>
                <w:rFonts w:ascii="宋体" w:eastAsia="宋体" w:hAnsi="宋体" w:cs="Times New Roman" w:hint="eastAsia"/>
                <w:sz w:val="24"/>
              </w:rPr>
              <w:t>三种频率供选择，在不同的地区可根据试验剖面的测量结果来选择最佳的工作频率</w:t>
            </w:r>
            <w:r w:rsidRPr="00B65069">
              <w:rPr>
                <w:rFonts w:ascii="宋体" w:eastAsia="宋体" w:hAnsi="宋体" w:cs="Times New Roman"/>
                <w:sz w:val="24"/>
              </w:rPr>
              <w:t>,</w:t>
            </w:r>
            <w:r w:rsidRPr="00B65069">
              <w:rPr>
                <w:rFonts w:ascii="宋体" w:eastAsia="宋体" w:hAnsi="宋体" w:cs="Times New Roman" w:hint="eastAsia"/>
                <w:sz w:val="24"/>
              </w:rPr>
              <w:t xml:space="preserve">达到最佳的探测效果。 </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（5）系统兼容运动传感器，能实现实时三维姿态补偿。</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 xml:space="preserve">（6）换能器具有电子波束定向功能。 </w:t>
            </w:r>
          </w:p>
          <w:p w:rsidR="009E5CEF" w:rsidRPr="00B65069" w:rsidRDefault="009E5CEF" w:rsidP="009E5CEF">
            <w:pPr>
              <w:spacing w:line="360" w:lineRule="auto"/>
              <w:rPr>
                <w:rFonts w:ascii="宋体" w:eastAsia="宋体" w:hAnsi="宋体" w:cs="Times New Roman"/>
                <w:b/>
                <w:bCs/>
                <w:sz w:val="24"/>
              </w:rPr>
            </w:pPr>
            <w:r w:rsidRPr="00B65069">
              <w:rPr>
                <w:rFonts w:ascii="宋体" w:eastAsia="宋体" w:hAnsi="宋体" w:cs="Times New Roman" w:hint="eastAsia"/>
                <w:b/>
                <w:bCs/>
                <w:sz w:val="24"/>
              </w:rPr>
              <w:t>3、技术优势</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该系统采用现代高精度的</w:t>
            </w:r>
            <w:r w:rsidRPr="00B65069">
              <w:rPr>
                <w:rFonts w:ascii="宋体" w:eastAsia="宋体" w:hAnsi="宋体" w:cs="Times New Roman"/>
                <w:sz w:val="24"/>
              </w:rPr>
              <w:t>GPS</w:t>
            </w:r>
            <w:r w:rsidRPr="00B65069">
              <w:rPr>
                <w:rFonts w:ascii="宋体" w:eastAsia="宋体" w:hAnsi="宋体" w:cs="Times New Roman" w:hint="eastAsia"/>
                <w:sz w:val="24"/>
              </w:rPr>
              <w:t>定位和参量阵（非线性调频）声纳探测技术，具有测量精度高，地层穿透能力强等特点，能探测不大于</w:t>
            </w:r>
            <w:smartTag w:uri="urn:schemas-microsoft-com:office:smarttags" w:element="chmetcnv">
              <w:smartTagPr>
                <w:attr w:name="TCSC" w:val="0"/>
                <w:attr w:name="NumberType" w:val="1"/>
                <w:attr w:name="Negative" w:val="False"/>
                <w:attr w:name="HasSpace" w:val="False"/>
                <w:attr w:name="SourceValue" w:val="20"/>
                <w:attr w:name="UnitName" w:val="m"/>
              </w:smartTagPr>
              <w:r w:rsidRPr="00B65069">
                <w:rPr>
                  <w:rFonts w:ascii="宋体" w:eastAsia="宋体" w:hAnsi="宋体" w:cs="Times New Roman"/>
                  <w:sz w:val="24"/>
                </w:rPr>
                <w:t>20m</w:t>
              </w:r>
            </w:smartTag>
            <w:r w:rsidRPr="00B65069">
              <w:rPr>
                <w:rFonts w:ascii="宋体" w:eastAsia="宋体" w:hAnsi="宋体" w:cs="Times New Roman" w:hint="eastAsia"/>
                <w:sz w:val="24"/>
              </w:rPr>
              <w:t>厚淤积地层剖面。通过该系统对水库进行水下勘察测量，可实时获得各条测线水底、浅剖淤积层的位置和淤积厚度信息。该技术用于水库淤积</w:t>
            </w:r>
            <w:r w:rsidRPr="00B65069">
              <w:rPr>
                <w:rFonts w:ascii="宋体" w:eastAsia="宋体" w:hAnsi="宋体" w:cs="Times New Roman" w:hint="eastAsia"/>
                <w:sz w:val="24"/>
              </w:rPr>
              <w:lastRenderedPageBreak/>
              <w:t>测量，可有效提高水库淤积测量的速度和精度，并通过图像解释分析，研究水底淤积分布和地形特征，为水库冲淤处理及防汛调度提供可靠的依据。</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此外我院通过省级科研事业发展专项资金引进加拿大“高频声波振动钻机水底沉积层取样系统”。通过高频振动钻机钻取水底芯样，对库区进行工程勘察。提出底泥成分的各种理化指标，从而分析水库底泥沉积层是否被污染及污染程度。</w:t>
            </w:r>
          </w:p>
          <w:p w:rsidR="009E5CEF" w:rsidRPr="00B65069" w:rsidRDefault="009E5CEF" w:rsidP="009E5CEF">
            <w:pPr>
              <w:spacing w:line="360" w:lineRule="auto"/>
              <w:rPr>
                <w:rFonts w:ascii="宋体" w:eastAsia="宋体" w:hAnsi="宋体" w:cs="Times New Roman"/>
                <w:b/>
                <w:bCs/>
                <w:sz w:val="24"/>
              </w:rPr>
            </w:pPr>
            <w:r w:rsidRPr="00B65069">
              <w:rPr>
                <w:rFonts w:ascii="宋体" w:eastAsia="宋体" w:hAnsi="宋体" w:cs="Times New Roman" w:hint="eastAsia"/>
                <w:b/>
                <w:bCs/>
                <w:sz w:val="24"/>
              </w:rPr>
              <w:t>4、市场应用前景</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水库淤积是一个普遍存在的问题，由于泥沙大量淤积，降低了水库的防洪能力；同时水库淤积引起回水上延，会吞蚀既有农田耕地，影响农业生产及社会和谐稳定。辽宁省现有大中型水库78座，其中省直大型水库9座。这些水库正常来水年份情况下，每5年进行一次淤积测量，如遇较大来水过程，需加密测量。同样河道长期运用产生淤积造成堤防防洪安全隐患。仅辽宁省流经中部城市群（铁岭、沈阳、抚顺、鞍山、辽阳、本溪、营口、盘锦）的辽河、浑河、太子河、大辽河、绕阳河等几条大型河流及其支流的平原段，由于土质疏松、河流游荡及自身演变和人为因素等，一遇大水或每年汛后都会造成河道淤积险工。</w:t>
            </w:r>
          </w:p>
          <w:p w:rsidR="009E5CEF" w:rsidRPr="00B65069" w:rsidRDefault="009E5CEF" w:rsidP="009E5CEF">
            <w:pPr>
              <w:spacing w:line="360" w:lineRule="auto"/>
              <w:ind w:firstLineChars="221" w:firstLine="530"/>
              <w:rPr>
                <w:rFonts w:ascii="宋体" w:eastAsia="宋体" w:hAnsi="宋体" w:cs="Times New Roman"/>
                <w:sz w:val="24"/>
              </w:rPr>
            </w:pPr>
            <w:r w:rsidRPr="00B65069">
              <w:rPr>
                <w:rFonts w:ascii="宋体" w:eastAsia="宋体" w:hAnsi="宋体" w:cs="Times New Roman" w:hint="eastAsia"/>
                <w:sz w:val="24"/>
              </w:rPr>
              <w:t>传统的水库、河道淤积测量方法受水流、水深、水位波动等因素影响，存在效率低；精度差等弊端。已不能满足使用高科技手段对水库、河道实时监测，科学调度，发挥最大效益的需求。</w:t>
            </w:r>
          </w:p>
          <w:p w:rsidR="00D00681" w:rsidRPr="009E5CEF" w:rsidRDefault="009E5CEF" w:rsidP="009E5CEF">
            <w:pPr>
              <w:spacing w:line="360" w:lineRule="auto"/>
              <w:ind w:firstLineChars="221" w:firstLine="530"/>
              <w:rPr>
                <w:rFonts w:ascii="宋体" w:hAnsi="宋体"/>
                <w:sz w:val="24"/>
              </w:rPr>
            </w:pPr>
            <w:r w:rsidRPr="00B65069">
              <w:rPr>
                <w:rFonts w:ascii="宋体" w:eastAsia="宋体" w:hAnsi="宋体" w:cs="Times New Roman" w:hint="eastAsia"/>
                <w:sz w:val="24"/>
              </w:rPr>
              <w:t>辽宁省将在今后一定时期，对多座淤积严重的大中型水库进行水库淤积普查，逐步进行清淤治理。在河道淤积治理方面，将重点普查辽河、浑河、太子河河道淤积状况，并提出对重点河段进行清淤治理。设备引进后，由省直属9座大型水库开始进行淤积测量，之后在省内近70座大中型水库进行推广。并在淤积隐患严重110余处河道险工段进行淤积测量。因此水库淤积勘察和水下三维全景识别系统推广应用前景十分广阔。在产生很大经济效益的同时，必将带来显著的社会效益。</w:t>
            </w:r>
          </w:p>
        </w:tc>
      </w:tr>
      <w:tr w:rsidR="00D00681">
        <w:trPr>
          <w:trHeight w:val="1419"/>
        </w:trPr>
        <w:tc>
          <w:tcPr>
            <w:tcW w:w="1965" w:type="dxa"/>
            <w:vAlign w:val="center"/>
          </w:tcPr>
          <w:p w:rsidR="00D00681" w:rsidRDefault="00E87988">
            <w:pPr>
              <w:jc w:val="center"/>
              <w:rPr>
                <w:sz w:val="24"/>
              </w:rPr>
            </w:pPr>
            <w:r>
              <w:rPr>
                <w:rFonts w:hint="eastAsia"/>
                <w:sz w:val="24"/>
              </w:rPr>
              <w:lastRenderedPageBreak/>
              <w:t>研究团队</w:t>
            </w:r>
          </w:p>
        </w:tc>
        <w:tc>
          <w:tcPr>
            <w:tcW w:w="7710" w:type="dxa"/>
            <w:gridSpan w:val="5"/>
            <w:vAlign w:val="center"/>
          </w:tcPr>
          <w:p w:rsidR="00BA6DFD" w:rsidRPr="00BA6DFD" w:rsidRDefault="00BA6DFD" w:rsidP="00BA6DFD">
            <w:pPr>
              <w:rPr>
                <w:sz w:val="24"/>
              </w:rPr>
            </w:pPr>
            <w:r w:rsidRPr="00BA6DFD">
              <w:rPr>
                <w:rFonts w:hint="eastAsia"/>
                <w:sz w:val="24"/>
              </w:rPr>
              <w:t>辽宁省水利水电科学研究院有限责任公司</w:t>
            </w:r>
            <w:r>
              <w:rPr>
                <w:rFonts w:hint="eastAsia"/>
                <w:sz w:val="24"/>
              </w:rPr>
              <w:t xml:space="preserve"> </w:t>
            </w:r>
            <w:r w:rsidRPr="00BA6DFD">
              <w:rPr>
                <w:rFonts w:hint="eastAsia"/>
                <w:sz w:val="24"/>
              </w:rPr>
              <w:t>新技术设计研究所“</w:t>
            </w:r>
            <w:r w:rsidRPr="00BA6DFD">
              <w:rPr>
                <w:rFonts w:hint="eastAsia"/>
                <w:sz w:val="24"/>
              </w:rPr>
              <w:t>948</w:t>
            </w:r>
            <w:r w:rsidRPr="00BA6DFD">
              <w:rPr>
                <w:rFonts w:hint="eastAsia"/>
                <w:sz w:val="24"/>
              </w:rPr>
              <w:t>”</w:t>
            </w:r>
          </w:p>
          <w:p w:rsidR="00D00681" w:rsidRDefault="00BA6DFD" w:rsidP="00BA6DFD">
            <w:pPr>
              <w:rPr>
                <w:sz w:val="24"/>
              </w:rPr>
            </w:pPr>
            <w:r w:rsidRPr="00BA6DFD">
              <w:rPr>
                <w:rFonts w:hint="eastAsia"/>
                <w:sz w:val="24"/>
              </w:rPr>
              <w:t>项目团队</w:t>
            </w:r>
          </w:p>
        </w:tc>
      </w:tr>
      <w:tr w:rsidR="00D00681">
        <w:trPr>
          <w:trHeight w:val="1002"/>
        </w:trPr>
        <w:tc>
          <w:tcPr>
            <w:tcW w:w="1965" w:type="dxa"/>
            <w:vAlign w:val="center"/>
          </w:tcPr>
          <w:p w:rsidR="00D00681" w:rsidRDefault="00E87988">
            <w:pPr>
              <w:jc w:val="center"/>
              <w:rPr>
                <w:sz w:val="24"/>
              </w:rPr>
            </w:pPr>
            <w:r>
              <w:rPr>
                <w:rFonts w:hint="eastAsia"/>
                <w:sz w:val="24"/>
              </w:rPr>
              <w:lastRenderedPageBreak/>
              <w:t>备</w:t>
            </w:r>
            <w:r>
              <w:rPr>
                <w:rFonts w:hint="eastAsia"/>
                <w:sz w:val="24"/>
              </w:rPr>
              <w:t xml:space="preserve">    </w:t>
            </w:r>
            <w:r>
              <w:rPr>
                <w:rFonts w:hint="eastAsia"/>
                <w:sz w:val="24"/>
              </w:rPr>
              <w:t>注</w:t>
            </w:r>
          </w:p>
        </w:tc>
        <w:tc>
          <w:tcPr>
            <w:tcW w:w="7710" w:type="dxa"/>
            <w:gridSpan w:val="5"/>
            <w:vAlign w:val="center"/>
          </w:tcPr>
          <w:p w:rsidR="00D00681" w:rsidRDefault="00D00681">
            <w:pPr>
              <w:rPr>
                <w:sz w:val="24"/>
              </w:rPr>
            </w:pPr>
          </w:p>
        </w:tc>
      </w:tr>
    </w:tbl>
    <w:p w:rsidR="00D00681" w:rsidRDefault="00D00681" w:rsidP="00962CC5">
      <w:pPr>
        <w:jc w:val="left"/>
        <w:rPr>
          <w:sz w:val="24"/>
        </w:rPr>
      </w:pPr>
    </w:p>
    <w:sectPr w:rsidR="00D00681" w:rsidSect="00D00681">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86" w:rsidRDefault="003E7686" w:rsidP="009E5CEF">
      <w:r>
        <w:separator/>
      </w:r>
    </w:p>
  </w:endnote>
  <w:endnote w:type="continuationSeparator" w:id="1">
    <w:p w:rsidR="003E7686" w:rsidRDefault="003E7686" w:rsidP="009E5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86" w:rsidRDefault="003E7686" w:rsidP="009E5CEF">
      <w:r>
        <w:separator/>
      </w:r>
    </w:p>
  </w:footnote>
  <w:footnote w:type="continuationSeparator" w:id="1">
    <w:p w:rsidR="003E7686" w:rsidRDefault="003E7686" w:rsidP="009E5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681"/>
    <w:rsid w:val="00113253"/>
    <w:rsid w:val="001515D7"/>
    <w:rsid w:val="00305517"/>
    <w:rsid w:val="003E7686"/>
    <w:rsid w:val="00656450"/>
    <w:rsid w:val="006C5DB1"/>
    <w:rsid w:val="007C0828"/>
    <w:rsid w:val="00822B56"/>
    <w:rsid w:val="00822B92"/>
    <w:rsid w:val="00924644"/>
    <w:rsid w:val="00962CC5"/>
    <w:rsid w:val="009E5CEF"/>
    <w:rsid w:val="00BA6DFD"/>
    <w:rsid w:val="00C52E7A"/>
    <w:rsid w:val="00D00681"/>
    <w:rsid w:val="00DC0991"/>
    <w:rsid w:val="00E87988"/>
    <w:rsid w:val="00F40DBF"/>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6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006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E5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E5CEF"/>
    <w:rPr>
      <w:kern w:val="2"/>
      <w:sz w:val="18"/>
      <w:szCs w:val="18"/>
    </w:rPr>
  </w:style>
  <w:style w:type="paragraph" w:styleId="a5">
    <w:name w:val="footer"/>
    <w:basedOn w:val="a"/>
    <w:link w:val="Char0"/>
    <w:rsid w:val="009E5CEF"/>
    <w:pPr>
      <w:tabs>
        <w:tab w:val="center" w:pos="4153"/>
        <w:tab w:val="right" w:pos="8306"/>
      </w:tabs>
      <w:snapToGrid w:val="0"/>
      <w:jc w:val="left"/>
    </w:pPr>
    <w:rPr>
      <w:sz w:val="18"/>
      <w:szCs w:val="18"/>
    </w:rPr>
  </w:style>
  <w:style w:type="character" w:customStyle="1" w:styleId="Char0">
    <w:name w:val="页脚 Char"/>
    <w:basedOn w:val="a0"/>
    <w:link w:val="a5"/>
    <w:rsid w:val="009E5CE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cp:lastPrinted>2018-03-09T05:43:00Z</cp:lastPrinted>
  <dcterms:created xsi:type="dcterms:W3CDTF">2014-10-29T12:08:00Z</dcterms:created>
  <dcterms:modified xsi:type="dcterms:W3CDTF">2018-11-09T02:49:00Z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