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F2" w:rsidRDefault="00DF5EE8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4B62FF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DB62F2" w:rsidRDefault="00DF5EE8">
      <w:pPr>
        <w:tabs>
          <w:tab w:val="left" w:pos="6150"/>
        </w:tabs>
        <w:rPr>
          <w:sz w:val="13"/>
          <w:szCs w:val="13"/>
        </w:rPr>
      </w:pPr>
      <w:r>
        <w:rPr>
          <w:sz w:val="13"/>
          <w:szCs w:val="13"/>
        </w:rPr>
        <w:tab/>
      </w:r>
    </w:p>
    <w:tbl>
      <w:tblPr>
        <w:tblStyle w:val="a5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DB62F2">
        <w:trPr>
          <w:trHeight w:val="882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丹东黄</w:t>
            </w:r>
            <w:r>
              <w:rPr>
                <w:rFonts w:ascii="宋体" w:hAnsi="宋体"/>
                <w:bCs/>
                <w:sz w:val="24"/>
              </w:rPr>
              <w:t>海岸</w:t>
            </w:r>
            <w:r>
              <w:rPr>
                <w:rFonts w:ascii="宋体" w:hAnsi="宋体" w:hint="eastAsia"/>
                <w:bCs/>
                <w:sz w:val="24"/>
              </w:rPr>
              <w:t>海水入侵监测评价</w:t>
            </w:r>
            <w:r>
              <w:rPr>
                <w:rFonts w:ascii="宋体" w:hAnsi="宋体"/>
                <w:bCs/>
                <w:sz w:val="24"/>
              </w:rPr>
              <w:t>与预测防御</w:t>
            </w:r>
            <w:r>
              <w:rPr>
                <w:rFonts w:ascii="宋体" w:hAnsi="宋体" w:hint="eastAsia"/>
                <w:bCs/>
                <w:sz w:val="24"/>
              </w:rPr>
              <w:t>研究</w:t>
            </w:r>
          </w:p>
        </w:tc>
      </w:tr>
      <w:tr w:rsidR="00DB62F2">
        <w:trPr>
          <w:trHeight w:val="837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何东</w:t>
            </w:r>
          </w:p>
        </w:tc>
        <w:tc>
          <w:tcPr>
            <w:tcW w:w="1635" w:type="dxa"/>
            <w:gridSpan w:val="3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唐红霞</w:t>
            </w:r>
          </w:p>
        </w:tc>
      </w:tr>
      <w:tr w:rsidR="00DB62F2">
        <w:trPr>
          <w:trHeight w:val="897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辽宁省丹东水文局</w:t>
            </w:r>
          </w:p>
        </w:tc>
        <w:tc>
          <w:tcPr>
            <w:tcW w:w="1635" w:type="dxa"/>
            <w:gridSpan w:val="3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0415-2333810</w:t>
            </w:r>
          </w:p>
        </w:tc>
      </w:tr>
      <w:tr w:rsidR="00DB62F2">
        <w:trPr>
          <w:trHeight w:val="929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6769EE" w:rsidRDefault="006769EE" w:rsidP="006769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DB62F2" w:rsidRDefault="006769EE" w:rsidP="006769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sz w:val="24"/>
              </w:rPr>
              <w:t xml:space="preserve">   </w:t>
            </w:r>
            <w:r w:rsidR="00DF5EE8"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DB62F2" w:rsidRDefault="00DB62F2">
            <w:pPr>
              <w:rPr>
                <w:sz w:val="24"/>
              </w:rPr>
            </w:pPr>
          </w:p>
        </w:tc>
      </w:tr>
      <w:tr w:rsidR="00DB62F2">
        <w:trPr>
          <w:trHeight w:val="902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海水入侵,氯元素,</w:t>
            </w:r>
            <w:r>
              <w:rPr>
                <w:rFonts w:ascii="宋体" w:hAnsi="宋体" w:hint="eastAsia"/>
                <w:color w:val="000000"/>
                <w:sz w:val="24"/>
              </w:rPr>
              <w:t>水化学,</w:t>
            </w:r>
            <w:r>
              <w:rPr>
                <w:rFonts w:ascii="宋体" w:hAnsi="宋体" w:hint="eastAsia"/>
                <w:sz w:val="24"/>
              </w:rPr>
              <w:t>监测体系,3S,模型</w:t>
            </w:r>
          </w:p>
        </w:tc>
        <w:tc>
          <w:tcPr>
            <w:tcW w:w="1635" w:type="dxa"/>
            <w:gridSpan w:val="3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1000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DB62F2">
        <w:trPr>
          <w:trHeight w:val="1059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</w:t>
            </w:r>
            <w:r w:rsidRPr="00B87FE4">
              <w:rPr>
                <w:rFonts w:hint="eastAsia"/>
                <w:sz w:val="24"/>
                <w:u w:val="single"/>
              </w:rPr>
              <w:t>_5__</w:t>
            </w:r>
            <w:r>
              <w:rPr>
                <w:rFonts w:hint="eastAsia"/>
                <w:sz w:val="24"/>
              </w:rPr>
              <w:t>_____</w:t>
            </w:r>
          </w:p>
        </w:tc>
      </w:tr>
      <w:tr w:rsidR="00DB62F2">
        <w:trPr>
          <w:trHeight w:val="872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水文水资源</w:t>
            </w:r>
          </w:p>
        </w:tc>
        <w:tc>
          <w:tcPr>
            <w:tcW w:w="1275" w:type="dxa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水文勘测</w:t>
            </w:r>
          </w:p>
        </w:tc>
      </w:tr>
      <w:tr w:rsidR="00DB62F2">
        <w:trPr>
          <w:trHeight w:val="4399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DB62F2" w:rsidRDefault="00DF5EE8">
            <w:pPr>
              <w:snapToGrid w:val="0"/>
              <w:spacing w:line="480" w:lineRule="atLeast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该项目通过布设监测</w:t>
            </w:r>
            <w:r>
              <w:rPr>
                <w:rFonts w:ascii="宋体" w:hAnsi="宋体"/>
                <w:sz w:val="18"/>
                <w:szCs w:val="18"/>
              </w:rPr>
              <w:t>井点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外业勘测、取样分析、</w:t>
            </w:r>
            <w:r>
              <w:rPr>
                <w:rFonts w:ascii="宋体" w:hAnsi="宋体" w:hint="eastAsia"/>
                <w:sz w:val="18"/>
                <w:szCs w:val="18"/>
              </w:rPr>
              <w:t>监测评价、</w:t>
            </w:r>
            <w:r>
              <w:rPr>
                <w:rFonts w:ascii="宋体" w:hAnsi="宋体"/>
                <w:sz w:val="18"/>
                <w:szCs w:val="18"/>
              </w:rPr>
              <w:t>预测与防御研究</w:t>
            </w:r>
            <w:r>
              <w:rPr>
                <w:rFonts w:ascii="宋体" w:hAnsi="宋体" w:hint="eastAsia"/>
                <w:sz w:val="18"/>
                <w:szCs w:val="18"/>
              </w:rPr>
              <w:t>，取得了以下</w:t>
            </w:r>
            <w:r>
              <w:rPr>
                <w:rFonts w:ascii="宋体" w:hAnsi="宋体"/>
                <w:sz w:val="18"/>
                <w:szCs w:val="18"/>
              </w:rPr>
              <w:t>主要成果</w:t>
            </w:r>
            <w:r>
              <w:rPr>
                <w:rFonts w:ascii="宋体" w:hAnsi="宋体" w:hint="eastAsia"/>
                <w:sz w:val="18"/>
                <w:szCs w:val="18"/>
              </w:rPr>
              <w:t>：（1）绘制了丹东黄海</w:t>
            </w:r>
            <w:r>
              <w:rPr>
                <w:rFonts w:ascii="宋体" w:hAnsi="宋体"/>
                <w:sz w:val="18"/>
                <w:szCs w:val="18"/>
              </w:rPr>
              <w:t>海岸</w:t>
            </w:r>
            <w:r>
              <w:rPr>
                <w:rFonts w:ascii="宋体" w:hAnsi="宋体" w:hint="eastAsia"/>
                <w:sz w:val="18"/>
                <w:szCs w:val="18"/>
              </w:rPr>
              <w:t>海水入侵区划图，对入侵</w:t>
            </w:r>
            <w:r>
              <w:rPr>
                <w:rFonts w:ascii="宋体" w:hAnsi="宋体"/>
                <w:sz w:val="18"/>
                <w:szCs w:val="18"/>
              </w:rPr>
              <w:t>区域范围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程度</w:t>
            </w:r>
            <w:r>
              <w:rPr>
                <w:rFonts w:ascii="宋体" w:hAnsi="宋体" w:hint="eastAsia"/>
                <w:sz w:val="18"/>
                <w:szCs w:val="18"/>
              </w:rPr>
              <w:t>、演变</w:t>
            </w:r>
            <w:r>
              <w:rPr>
                <w:rFonts w:ascii="宋体" w:hAnsi="宋体"/>
                <w:sz w:val="18"/>
                <w:szCs w:val="18"/>
              </w:rPr>
              <w:t>等</w:t>
            </w:r>
            <w:r>
              <w:rPr>
                <w:rFonts w:ascii="宋体" w:hAnsi="宋体" w:hint="eastAsia"/>
                <w:sz w:val="18"/>
                <w:szCs w:val="18"/>
              </w:rPr>
              <w:t>状况提出</w:t>
            </w:r>
            <w:r>
              <w:rPr>
                <w:rFonts w:ascii="宋体" w:hAnsi="宋体"/>
                <w:sz w:val="18"/>
                <w:szCs w:val="18"/>
              </w:rPr>
              <w:t>了</w:t>
            </w:r>
            <w:r>
              <w:rPr>
                <w:rFonts w:ascii="宋体" w:hAnsi="宋体" w:hint="eastAsia"/>
                <w:sz w:val="18"/>
                <w:szCs w:val="18"/>
              </w:rPr>
              <w:t>定量化</w:t>
            </w:r>
            <w:r>
              <w:rPr>
                <w:rFonts w:ascii="宋体" w:hAnsi="宋体"/>
                <w:sz w:val="18"/>
                <w:szCs w:val="18"/>
              </w:rPr>
              <w:t>研究成果</w:t>
            </w:r>
            <w:r>
              <w:rPr>
                <w:rFonts w:ascii="宋体" w:hAnsi="宋体" w:hint="eastAsia"/>
                <w:sz w:val="18"/>
                <w:szCs w:val="18"/>
              </w:rPr>
              <w:t>，解决了以往海水入侵区域不清的问题。（2）构建了丹东黄海</w:t>
            </w:r>
            <w:r>
              <w:rPr>
                <w:rFonts w:ascii="宋体" w:hAnsi="宋体"/>
                <w:sz w:val="18"/>
                <w:szCs w:val="18"/>
              </w:rPr>
              <w:t>海岸</w:t>
            </w:r>
            <w:r>
              <w:rPr>
                <w:rFonts w:ascii="宋体" w:hAnsi="宋体" w:hint="eastAsia"/>
                <w:sz w:val="18"/>
                <w:szCs w:val="18"/>
              </w:rPr>
              <w:t>海水入侵监测体系，</w:t>
            </w:r>
            <w:r>
              <w:rPr>
                <w:rFonts w:ascii="宋体" w:hAnsi="宋体"/>
                <w:sz w:val="18"/>
                <w:szCs w:val="18"/>
              </w:rPr>
              <w:t>为</w:t>
            </w:r>
            <w:r>
              <w:rPr>
                <w:rFonts w:ascii="宋体" w:hAnsi="宋体" w:hint="eastAsia"/>
                <w:sz w:val="18"/>
                <w:szCs w:val="18"/>
              </w:rPr>
              <w:t>预测</w:t>
            </w:r>
            <w:r>
              <w:rPr>
                <w:rFonts w:ascii="宋体" w:hAnsi="宋体"/>
                <w:sz w:val="18"/>
                <w:szCs w:val="18"/>
              </w:rPr>
              <w:t>和防御</w:t>
            </w:r>
            <w:r>
              <w:rPr>
                <w:rFonts w:ascii="宋体" w:hAnsi="宋体" w:hint="eastAsia"/>
                <w:sz w:val="18"/>
                <w:szCs w:val="18"/>
              </w:rPr>
              <w:t>海水入侵提供了</w:t>
            </w:r>
            <w:r>
              <w:rPr>
                <w:rFonts w:ascii="宋体" w:hAnsi="宋体"/>
                <w:sz w:val="18"/>
                <w:szCs w:val="18"/>
              </w:rPr>
              <w:t>技术支撑</w:t>
            </w:r>
            <w:r>
              <w:rPr>
                <w:rFonts w:ascii="宋体" w:hAnsi="宋体" w:hint="eastAsia"/>
                <w:sz w:val="18"/>
                <w:szCs w:val="18"/>
              </w:rPr>
              <w:t>。（3）构建</w:t>
            </w:r>
            <w:r>
              <w:rPr>
                <w:rFonts w:ascii="宋体" w:hAnsi="宋体"/>
                <w:sz w:val="18"/>
                <w:szCs w:val="18"/>
              </w:rPr>
              <w:t>了</w:t>
            </w:r>
            <w:r>
              <w:rPr>
                <w:rFonts w:ascii="宋体" w:hAnsi="宋体" w:hint="eastAsia"/>
                <w:sz w:val="18"/>
                <w:szCs w:val="18"/>
              </w:rPr>
              <w:t>地下水量、地下水位与氯值的关系模型，实现了对海水入侵趋势的预测。（4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>提出</w:t>
            </w:r>
            <w:r>
              <w:rPr>
                <w:rFonts w:ascii="宋体" w:hAnsi="宋体"/>
                <w:sz w:val="18"/>
                <w:szCs w:val="18"/>
              </w:rPr>
              <w:t>了</w:t>
            </w:r>
            <w:r>
              <w:rPr>
                <w:rFonts w:ascii="宋体" w:hAnsi="宋体" w:hint="eastAsia"/>
                <w:sz w:val="18"/>
                <w:szCs w:val="18"/>
              </w:rPr>
              <w:t>以提高</w:t>
            </w:r>
            <w:r>
              <w:rPr>
                <w:rFonts w:ascii="宋体" w:hAnsi="宋体"/>
                <w:sz w:val="18"/>
                <w:szCs w:val="18"/>
              </w:rPr>
              <w:t>水资源利用效率，严控地下</w:t>
            </w:r>
            <w:r>
              <w:rPr>
                <w:rFonts w:ascii="宋体" w:hAnsi="宋体" w:hint="eastAsia"/>
                <w:sz w:val="18"/>
                <w:szCs w:val="18"/>
              </w:rPr>
              <w:t>水</w:t>
            </w:r>
            <w:r>
              <w:rPr>
                <w:rFonts w:ascii="宋体" w:hAnsi="宋体"/>
                <w:sz w:val="18"/>
                <w:szCs w:val="18"/>
              </w:rPr>
              <w:t>开采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拦海养殖等防御海水入侵措施。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该成果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为丹东黄海岸海水入侵监测与防治提供了科学依据，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社会经济效益明显。</w:t>
            </w:r>
          </w:p>
          <w:p w:rsidR="00DB62F2" w:rsidRDefault="00DB62F2">
            <w:pPr>
              <w:rPr>
                <w:sz w:val="24"/>
              </w:rPr>
            </w:pPr>
          </w:p>
        </w:tc>
      </w:tr>
      <w:tr w:rsidR="00DB62F2">
        <w:trPr>
          <w:trHeight w:val="1419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辽宁省丹东水文局</w:t>
            </w:r>
            <w:bookmarkStart w:id="0" w:name="_GoBack"/>
            <w:bookmarkEnd w:id="0"/>
          </w:p>
        </w:tc>
      </w:tr>
      <w:tr w:rsidR="00DB62F2">
        <w:trPr>
          <w:trHeight w:val="1002"/>
        </w:trPr>
        <w:tc>
          <w:tcPr>
            <w:tcW w:w="1965" w:type="dxa"/>
            <w:vAlign w:val="center"/>
          </w:tcPr>
          <w:p w:rsidR="00DB62F2" w:rsidRDefault="00DF5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DB62F2" w:rsidRDefault="00DF5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辽宁水利科学技术一等奖</w:t>
            </w:r>
          </w:p>
        </w:tc>
      </w:tr>
    </w:tbl>
    <w:p w:rsidR="00DB62F2" w:rsidRPr="004B62FF" w:rsidRDefault="00DB62F2" w:rsidP="004B62FF">
      <w:pPr>
        <w:jc w:val="left"/>
        <w:rPr>
          <w:sz w:val="24"/>
        </w:rPr>
      </w:pPr>
    </w:p>
    <w:sectPr w:rsidR="00DB62F2" w:rsidRPr="004B62FF" w:rsidSect="00DB62F2">
      <w:pgSz w:w="11906" w:h="16838"/>
      <w:pgMar w:top="1157" w:right="1246" w:bottom="930" w:left="14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0A" w:rsidRDefault="00E3660A" w:rsidP="006769EE">
      <w:r>
        <w:separator/>
      </w:r>
    </w:p>
  </w:endnote>
  <w:endnote w:type="continuationSeparator" w:id="1">
    <w:p w:rsidR="00E3660A" w:rsidRDefault="00E3660A" w:rsidP="00676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0A" w:rsidRDefault="00E3660A" w:rsidP="006769EE">
      <w:r>
        <w:separator/>
      </w:r>
    </w:p>
  </w:footnote>
  <w:footnote w:type="continuationSeparator" w:id="1">
    <w:p w:rsidR="00E3660A" w:rsidRDefault="00E3660A" w:rsidP="00676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12BF8"/>
    <w:rsid w:val="000D7E7E"/>
    <w:rsid w:val="00192989"/>
    <w:rsid w:val="00250AB5"/>
    <w:rsid w:val="002B5161"/>
    <w:rsid w:val="00385CCA"/>
    <w:rsid w:val="004B62FF"/>
    <w:rsid w:val="005902BC"/>
    <w:rsid w:val="006769EE"/>
    <w:rsid w:val="00715DFC"/>
    <w:rsid w:val="007B09B9"/>
    <w:rsid w:val="00895DBB"/>
    <w:rsid w:val="00912BF8"/>
    <w:rsid w:val="009B7D3E"/>
    <w:rsid w:val="00A36CCA"/>
    <w:rsid w:val="00AE32CC"/>
    <w:rsid w:val="00AE37EA"/>
    <w:rsid w:val="00B87FE4"/>
    <w:rsid w:val="00BC133B"/>
    <w:rsid w:val="00BD61C5"/>
    <w:rsid w:val="00C151B9"/>
    <w:rsid w:val="00C77275"/>
    <w:rsid w:val="00D50D5B"/>
    <w:rsid w:val="00DB62F2"/>
    <w:rsid w:val="00DF5EE8"/>
    <w:rsid w:val="00E3660A"/>
    <w:rsid w:val="00E51EF6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4C0048C6"/>
    <w:rsid w:val="52D74DF5"/>
    <w:rsid w:val="560C4F45"/>
    <w:rsid w:val="58D82076"/>
    <w:rsid w:val="5D8366F8"/>
    <w:rsid w:val="5F55579A"/>
    <w:rsid w:val="5FC66839"/>
    <w:rsid w:val="634379F7"/>
    <w:rsid w:val="6A2D156B"/>
    <w:rsid w:val="6A6869BA"/>
    <w:rsid w:val="6B982607"/>
    <w:rsid w:val="6BD3537C"/>
    <w:rsid w:val="70F10AD9"/>
    <w:rsid w:val="77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2F2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B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B62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rsid w:val="00DB62F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Administrator</cp:lastModifiedBy>
  <cp:revision>6</cp:revision>
  <cp:lastPrinted>2018-03-09T05:43:00Z</cp:lastPrinted>
  <dcterms:created xsi:type="dcterms:W3CDTF">2014-10-29T12:08:00Z</dcterms:created>
  <dcterms:modified xsi:type="dcterms:W3CDTF">2018-11-09T02:53:00Z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