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D44" w:rsidRDefault="00AC5933">
      <w:pPr>
        <w:ind w:rightChars="304" w:right="638"/>
        <w:jc w:val="center"/>
        <w:rPr>
          <w:b/>
          <w:bCs/>
          <w:sz w:val="44"/>
          <w:szCs w:val="44"/>
          <w:u w:val="double"/>
        </w:rPr>
      </w:pPr>
      <w:r>
        <w:rPr>
          <w:rFonts w:hint="eastAsia"/>
          <w:b/>
          <w:bCs/>
          <w:sz w:val="44"/>
          <w:szCs w:val="44"/>
          <w:u w:val="double"/>
        </w:rPr>
        <w:t>辽宁省</w:t>
      </w:r>
      <w:r w:rsidR="008C62CE">
        <w:rPr>
          <w:rFonts w:hint="eastAsia"/>
          <w:b/>
          <w:bCs/>
          <w:sz w:val="44"/>
          <w:szCs w:val="44"/>
          <w:u w:val="double"/>
        </w:rPr>
        <w:t>水利</w:t>
      </w:r>
      <w:r>
        <w:rPr>
          <w:rFonts w:hint="eastAsia"/>
          <w:b/>
          <w:bCs/>
          <w:sz w:val="44"/>
          <w:szCs w:val="44"/>
          <w:u w:val="double"/>
        </w:rPr>
        <w:t>科技成果登记表</w:t>
      </w:r>
    </w:p>
    <w:p w:rsidR="00D50D44" w:rsidRDefault="00D50D44">
      <w:pPr>
        <w:ind w:rightChars="304" w:right="638"/>
        <w:jc w:val="center"/>
        <w:rPr>
          <w:b/>
          <w:bCs/>
          <w:sz w:val="44"/>
          <w:szCs w:val="44"/>
          <w:u w:val="double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page" w:tblpX="1247" w:tblpY="364"/>
        <w:tblOverlap w:val="never"/>
        <w:tblW w:w="9675" w:type="dxa"/>
        <w:tblLayout w:type="fixed"/>
        <w:tblLook w:val="04A0"/>
      </w:tblPr>
      <w:tblGrid>
        <w:gridCol w:w="1965"/>
        <w:gridCol w:w="3375"/>
        <w:gridCol w:w="300"/>
        <w:gridCol w:w="1275"/>
        <w:gridCol w:w="60"/>
        <w:gridCol w:w="2700"/>
      </w:tblGrid>
      <w:tr w:rsidR="00D50D44">
        <w:trPr>
          <w:trHeight w:val="882"/>
        </w:trPr>
        <w:tc>
          <w:tcPr>
            <w:tcW w:w="1965" w:type="dxa"/>
            <w:vAlign w:val="center"/>
          </w:tcPr>
          <w:p w:rsidR="00D50D44" w:rsidRDefault="00AC59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7710" w:type="dxa"/>
            <w:gridSpan w:val="5"/>
            <w:vAlign w:val="center"/>
          </w:tcPr>
          <w:p w:rsidR="00D50D44" w:rsidRDefault="00AC59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南芬选矿厂二期尾矿库防洪风险评价及预警研究</w:t>
            </w:r>
          </w:p>
        </w:tc>
      </w:tr>
      <w:tr w:rsidR="00D50D44">
        <w:trPr>
          <w:trHeight w:val="837"/>
        </w:trPr>
        <w:tc>
          <w:tcPr>
            <w:tcW w:w="1965" w:type="dxa"/>
            <w:vAlign w:val="center"/>
          </w:tcPr>
          <w:p w:rsidR="00D50D44" w:rsidRDefault="00AC59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成果持有人姓名</w:t>
            </w:r>
          </w:p>
        </w:tc>
        <w:tc>
          <w:tcPr>
            <w:tcW w:w="3375" w:type="dxa"/>
            <w:vAlign w:val="center"/>
          </w:tcPr>
          <w:p w:rsidR="00D50D44" w:rsidRDefault="00AC59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金鑫</w:t>
            </w:r>
          </w:p>
        </w:tc>
        <w:tc>
          <w:tcPr>
            <w:tcW w:w="1635" w:type="dxa"/>
            <w:gridSpan w:val="3"/>
            <w:vAlign w:val="center"/>
          </w:tcPr>
          <w:p w:rsidR="00D50D44" w:rsidRDefault="00AC59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700" w:type="dxa"/>
            <w:vAlign w:val="center"/>
          </w:tcPr>
          <w:p w:rsidR="00D50D44" w:rsidRDefault="00AC59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代影君</w:t>
            </w:r>
          </w:p>
        </w:tc>
      </w:tr>
      <w:tr w:rsidR="00D50D44">
        <w:trPr>
          <w:trHeight w:val="897"/>
        </w:trPr>
        <w:tc>
          <w:tcPr>
            <w:tcW w:w="1965" w:type="dxa"/>
            <w:vAlign w:val="center"/>
          </w:tcPr>
          <w:p w:rsidR="00D50D44" w:rsidRDefault="00AC59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成果持有人单位</w:t>
            </w:r>
          </w:p>
        </w:tc>
        <w:tc>
          <w:tcPr>
            <w:tcW w:w="3375" w:type="dxa"/>
            <w:vAlign w:val="center"/>
          </w:tcPr>
          <w:p w:rsidR="00D50D44" w:rsidRDefault="00AC59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辽宁省</w:t>
            </w:r>
            <w:r>
              <w:rPr>
                <w:sz w:val="24"/>
              </w:rPr>
              <w:t>水文局</w:t>
            </w:r>
          </w:p>
          <w:p w:rsidR="00D50D44" w:rsidRDefault="00D50D44">
            <w:pPr>
              <w:rPr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D50D44" w:rsidRDefault="00AC59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700" w:type="dxa"/>
            <w:vAlign w:val="center"/>
          </w:tcPr>
          <w:p w:rsidR="00D50D44" w:rsidRDefault="00AC59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24-62181810</w:t>
            </w:r>
          </w:p>
        </w:tc>
      </w:tr>
      <w:tr w:rsidR="00D50D44">
        <w:trPr>
          <w:trHeight w:val="929"/>
        </w:trPr>
        <w:tc>
          <w:tcPr>
            <w:tcW w:w="1965" w:type="dxa"/>
            <w:vAlign w:val="center"/>
          </w:tcPr>
          <w:p w:rsidR="00D50D44" w:rsidRDefault="00AC59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知识产权情况</w:t>
            </w:r>
          </w:p>
        </w:tc>
        <w:tc>
          <w:tcPr>
            <w:tcW w:w="3375" w:type="dxa"/>
            <w:vAlign w:val="center"/>
          </w:tcPr>
          <w:p w:rsidR="00E46D7C" w:rsidRDefault="00E46D7C" w:rsidP="00E46D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未申请专利</w:t>
            </w:r>
          </w:p>
          <w:p w:rsidR="00D50D44" w:rsidRDefault="00E46D7C" w:rsidP="00E46D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无知识产权纠纷</w:t>
            </w:r>
            <w:r>
              <w:rPr>
                <w:sz w:val="24"/>
              </w:rPr>
              <w:t xml:space="preserve">   </w:t>
            </w:r>
            <w:r w:rsidR="00AC5933">
              <w:rPr>
                <w:rFonts w:hint="eastAsia"/>
                <w:sz w:val="24"/>
              </w:rPr>
              <w:t xml:space="preserve">           </w:t>
            </w:r>
          </w:p>
        </w:tc>
        <w:tc>
          <w:tcPr>
            <w:tcW w:w="1635" w:type="dxa"/>
            <w:gridSpan w:val="3"/>
            <w:vAlign w:val="center"/>
          </w:tcPr>
          <w:p w:rsidR="00D50D44" w:rsidRDefault="00AC59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专利号</w:t>
            </w:r>
          </w:p>
        </w:tc>
        <w:tc>
          <w:tcPr>
            <w:tcW w:w="2700" w:type="dxa"/>
            <w:vAlign w:val="center"/>
          </w:tcPr>
          <w:p w:rsidR="00D50D44" w:rsidRDefault="00D50D44">
            <w:pPr>
              <w:rPr>
                <w:sz w:val="24"/>
              </w:rPr>
            </w:pPr>
          </w:p>
        </w:tc>
      </w:tr>
      <w:tr w:rsidR="00D50D44">
        <w:trPr>
          <w:trHeight w:val="902"/>
        </w:trPr>
        <w:tc>
          <w:tcPr>
            <w:tcW w:w="1965" w:type="dxa"/>
            <w:vAlign w:val="center"/>
          </w:tcPr>
          <w:p w:rsidR="00D50D44" w:rsidRDefault="00AC59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</w:tc>
        <w:tc>
          <w:tcPr>
            <w:tcW w:w="3375" w:type="dxa"/>
            <w:vAlign w:val="center"/>
          </w:tcPr>
          <w:p w:rsidR="00D50D44" w:rsidRDefault="00AC59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尾矿库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防洪能力评价、防洪风险图</w:t>
            </w:r>
          </w:p>
        </w:tc>
        <w:tc>
          <w:tcPr>
            <w:tcW w:w="1635" w:type="dxa"/>
            <w:gridSpan w:val="3"/>
            <w:vAlign w:val="center"/>
          </w:tcPr>
          <w:p w:rsidR="00D50D44" w:rsidRDefault="00AC59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成果估价</w:t>
            </w:r>
          </w:p>
        </w:tc>
        <w:tc>
          <w:tcPr>
            <w:tcW w:w="2700" w:type="dxa"/>
            <w:vAlign w:val="center"/>
          </w:tcPr>
          <w:p w:rsidR="00D50D44" w:rsidRDefault="00AC5933">
            <w:pPr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（万元）</w:t>
            </w:r>
          </w:p>
        </w:tc>
      </w:tr>
      <w:tr w:rsidR="00D50D44">
        <w:trPr>
          <w:trHeight w:val="1059"/>
        </w:trPr>
        <w:tc>
          <w:tcPr>
            <w:tcW w:w="1965" w:type="dxa"/>
            <w:vAlign w:val="center"/>
          </w:tcPr>
          <w:p w:rsidR="00D50D44" w:rsidRDefault="00AC59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合作方式</w:t>
            </w:r>
          </w:p>
        </w:tc>
        <w:tc>
          <w:tcPr>
            <w:tcW w:w="7710" w:type="dxa"/>
            <w:gridSpan w:val="5"/>
            <w:vAlign w:val="center"/>
          </w:tcPr>
          <w:p w:rsidR="00D50D44" w:rsidRDefault="00AC59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技术转让</w:t>
            </w:r>
            <w:r>
              <w:rPr>
                <w:rFonts w:hint="eastAsia"/>
                <w:sz w:val="24"/>
              </w:rPr>
              <w:t xml:space="preserve">   2.</w:t>
            </w:r>
            <w:r>
              <w:rPr>
                <w:rFonts w:hint="eastAsia"/>
                <w:sz w:val="24"/>
              </w:rPr>
              <w:t>技术研发</w:t>
            </w:r>
            <w:r>
              <w:rPr>
                <w:rFonts w:hint="eastAsia"/>
                <w:sz w:val="24"/>
              </w:rPr>
              <w:t xml:space="preserve">  3</w:t>
            </w:r>
            <w:r>
              <w:rPr>
                <w:rFonts w:hint="eastAsia"/>
                <w:sz w:val="24"/>
              </w:rPr>
              <w:t>技术入股</w:t>
            </w:r>
            <w:r>
              <w:rPr>
                <w:rFonts w:hint="eastAsia"/>
                <w:sz w:val="24"/>
              </w:rPr>
              <w:t xml:space="preserve">  4.</w:t>
            </w:r>
            <w:r>
              <w:rPr>
                <w:rFonts w:hint="eastAsia"/>
                <w:sz w:val="24"/>
              </w:rPr>
              <w:t>技术咨询服务</w:t>
            </w:r>
            <w:r>
              <w:rPr>
                <w:rFonts w:hint="eastAsia"/>
                <w:sz w:val="24"/>
              </w:rPr>
              <w:t xml:space="preserve">  5.</w:t>
            </w:r>
            <w:r>
              <w:rPr>
                <w:rFonts w:hint="eastAsia"/>
                <w:sz w:val="24"/>
              </w:rPr>
              <w:t>其它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选择序号</w:t>
            </w:r>
            <w:r>
              <w:rPr>
                <w:rFonts w:hint="eastAsia"/>
                <w:sz w:val="24"/>
              </w:rPr>
              <w:t>___</w:t>
            </w:r>
            <w:r w:rsidRPr="000D422B">
              <w:rPr>
                <w:rFonts w:hint="eastAsia"/>
                <w:sz w:val="24"/>
                <w:u w:val="single"/>
              </w:rPr>
              <w:t>___</w:t>
            </w:r>
            <w:r w:rsidRPr="000D422B">
              <w:rPr>
                <w:sz w:val="24"/>
                <w:u w:val="single"/>
              </w:rPr>
              <w:t>5</w:t>
            </w:r>
            <w:r w:rsidRPr="000D422B">
              <w:rPr>
                <w:rFonts w:hint="eastAsia"/>
                <w:sz w:val="24"/>
                <w:u w:val="single"/>
              </w:rPr>
              <w:t>___</w:t>
            </w:r>
            <w:r>
              <w:rPr>
                <w:rFonts w:hint="eastAsia"/>
                <w:sz w:val="24"/>
              </w:rPr>
              <w:t>_____</w:t>
            </w:r>
          </w:p>
        </w:tc>
      </w:tr>
      <w:tr w:rsidR="00D50D44">
        <w:trPr>
          <w:trHeight w:val="872"/>
        </w:trPr>
        <w:tc>
          <w:tcPr>
            <w:tcW w:w="1965" w:type="dxa"/>
            <w:vAlign w:val="center"/>
          </w:tcPr>
          <w:p w:rsidR="00D50D44" w:rsidRDefault="00AC59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成果所属专业</w:t>
            </w:r>
          </w:p>
        </w:tc>
        <w:tc>
          <w:tcPr>
            <w:tcW w:w="3675" w:type="dxa"/>
            <w:gridSpan w:val="2"/>
            <w:vAlign w:val="center"/>
          </w:tcPr>
          <w:p w:rsidR="00D50D44" w:rsidRDefault="00AC59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防洪减灾</w:t>
            </w:r>
          </w:p>
        </w:tc>
        <w:tc>
          <w:tcPr>
            <w:tcW w:w="1275" w:type="dxa"/>
            <w:vAlign w:val="center"/>
          </w:tcPr>
          <w:p w:rsidR="00D50D44" w:rsidRDefault="00AC59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应用行业</w:t>
            </w:r>
          </w:p>
        </w:tc>
        <w:tc>
          <w:tcPr>
            <w:tcW w:w="2760" w:type="dxa"/>
            <w:gridSpan w:val="2"/>
            <w:vAlign w:val="center"/>
          </w:tcPr>
          <w:p w:rsidR="00D50D44" w:rsidRDefault="00AC59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防洪减灾</w:t>
            </w:r>
          </w:p>
        </w:tc>
      </w:tr>
      <w:tr w:rsidR="00D50D44">
        <w:trPr>
          <w:trHeight w:val="4496"/>
        </w:trPr>
        <w:tc>
          <w:tcPr>
            <w:tcW w:w="1965" w:type="dxa"/>
            <w:vAlign w:val="center"/>
          </w:tcPr>
          <w:p w:rsidR="00D50D44" w:rsidRDefault="00AC59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成果简介</w:t>
            </w:r>
          </w:p>
        </w:tc>
        <w:tc>
          <w:tcPr>
            <w:tcW w:w="7710" w:type="dxa"/>
            <w:gridSpan w:val="5"/>
          </w:tcPr>
          <w:p w:rsidR="00D50D44" w:rsidRPr="00E46D7C" w:rsidRDefault="00E46D7C" w:rsidP="00E46D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="00AC5933">
              <w:rPr>
                <w:rFonts w:hint="eastAsia"/>
                <w:b/>
                <w:sz w:val="24"/>
              </w:rPr>
              <w:t>主要研究</w:t>
            </w:r>
            <w:r w:rsidR="00AC5933">
              <w:rPr>
                <w:b/>
                <w:sz w:val="24"/>
              </w:rPr>
              <w:t>内容：</w:t>
            </w:r>
          </w:p>
          <w:p w:rsidR="00D50D44" w:rsidRDefault="00AC5933">
            <w:pPr>
              <w:widowControl/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项目以</w:t>
            </w:r>
            <w:r>
              <w:rPr>
                <w:sz w:val="24"/>
              </w:rPr>
              <w:t>水文学、水力学、</w:t>
            </w:r>
            <w:r>
              <w:rPr>
                <w:sz w:val="24"/>
              </w:rPr>
              <w:t>ArcGIS</w:t>
            </w:r>
            <w:r>
              <w:rPr>
                <w:sz w:val="24"/>
              </w:rPr>
              <w:t>技术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风险管理</w:t>
            </w:r>
            <w:r>
              <w:rPr>
                <w:rFonts w:hint="eastAsia"/>
                <w:sz w:val="24"/>
              </w:rPr>
              <w:t>技术为</w:t>
            </w:r>
            <w:r>
              <w:rPr>
                <w:sz w:val="24"/>
              </w:rPr>
              <w:t>基础，</w:t>
            </w:r>
            <w:r>
              <w:rPr>
                <w:rFonts w:hint="eastAsia"/>
                <w:sz w:val="24"/>
              </w:rPr>
              <w:t>以</w:t>
            </w:r>
            <w:r>
              <w:rPr>
                <w:sz w:val="24"/>
              </w:rPr>
              <w:t>本钢南芬选矿厂二期尾矿库为</w:t>
            </w:r>
            <w:r>
              <w:rPr>
                <w:rFonts w:hint="eastAsia"/>
                <w:sz w:val="24"/>
              </w:rPr>
              <w:t>实例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对尾矿库</w:t>
            </w:r>
            <w:r>
              <w:rPr>
                <w:sz w:val="24"/>
              </w:rPr>
              <w:t>防洪</w:t>
            </w:r>
            <w:r>
              <w:rPr>
                <w:rFonts w:hint="eastAsia"/>
                <w:sz w:val="24"/>
              </w:rPr>
              <w:t>风险</w:t>
            </w:r>
            <w:r>
              <w:rPr>
                <w:sz w:val="24"/>
              </w:rPr>
              <w:t>评价预警技术进行研究</w:t>
            </w:r>
            <w:r>
              <w:rPr>
                <w:rFonts w:hint="eastAsia"/>
                <w:sz w:val="24"/>
              </w:rPr>
              <w:t>，主要</w:t>
            </w:r>
            <w:r>
              <w:rPr>
                <w:sz w:val="24"/>
              </w:rPr>
              <w:t>内容包括：</w:t>
            </w:r>
          </w:p>
          <w:p w:rsidR="00D50D44" w:rsidRDefault="00AC5933">
            <w:pPr>
              <w:spacing w:line="360" w:lineRule="auto"/>
              <w:ind w:firstLine="435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）尾矿库防洪能力评估：采用多方法比选推求入库设计洪水；根据水量平衡原理和排洪能力进行调洪演算，评估尾矿库防洪能力。</w:t>
            </w:r>
          </w:p>
          <w:p w:rsidR="00D50D44" w:rsidRDefault="00AC5933">
            <w:pPr>
              <w:spacing w:line="360" w:lineRule="auto"/>
              <w:ind w:firstLine="435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）尾矿库下游行洪能力分析：在尾矿库下游选取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个控制端面，采用一维水动力模型</w:t>
            </w:r>
            <w:r>
              <w:rPr>
                <w:rFonts w:hint="eastAsia"/>
                <w:sz w:val="24"/>
              </w:rPr>
              <w:t>MIKE11</w:t>
            </w:r>
            <w:r>
              <w:rPr>
                <w:rFonts w:hint="eastAsia"/>
                <w:sz w:val="24"/>
              </w:rPr>
              <w:t>，对各段面不同频率洪水进行模拟，验证下游河道行洪能力。</w:t>
            </w:r>
          </w:p>
          <w:p w:rsidR="00D50D44" w:rsidRDefault="00AC5933">
            <w:pPr>
              <w:spacing w:line="360" w:lineRule="auto"/>
              <w:ind w:firstLine="435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）尾矿库溃坝洪水分析：建立尾矿库溃坝模型，得到溃坝洪水和泥石流的传播过程、淹没范围；采用经验公式复核溃决宽度、坝址处溃决流量、流量沿程演进和泥石流传播时间。</w:t>
            </w:r>
          </w:p>
          <w:p w:rsidR="00D50D44" w:rsidRDefault="00AC5933">
            <w:pPr>
              <w:spacing w:line="360" w:lineRule="auto"/>
              <w:ind w:firstLine="435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）尾矿库防洪风险图绘制：依据</w:t>
            </w:r>
            <w:r>
              <w:rPr>
                <w:rFonts w:hint="eastAsia"/>
                <w:sz w:val="24"/>
              </w:rPr>
              <w:t>MIKE11</w:t>
            </w:r>
            <w:r>
              <w:rPr>
                <w:rFonts w:hint="eastAsia"/>
                <w:sz w:val="24"/>
              </w:rPr>
              <w:t>模拟结果及溃坝洪水计算结果，以</w:t>
            </w:r>
            <w:r>
              <w:rPr>
                <w:rFonts w:hint="eastAsia"/>
                <w:sz w:val="24"/>
              </w:rPr>
              <w:t>DEM</w:t>
            </w:r>
            <w:r>
              <w:rPr>
                <w:rFonts w:hint="eastAsia"/>
                <w:sz w:val="24"/>
              </w:rPr>
              <w:t>资料为基础，采用</w:t>
            </w:r>
            <w:r>
              <w:rPr>
                <w:rFonts w:hint="eastAsia"/>
                <w:sz w:val="24"/>
              </w:rPr>
              <w:t>ArcGIS</w:t>
            </w:r>
            <w:r>
              <w:rPr>
                <w:rFonts w:hint="eastAsia"/>
                <w:sz w:val="24"/>
              </w:rPr>
              <w:t>确定不同频率洪水的防洪风险</w:t>
            </w:r>
            <w:r>
              <w:rPr>
                <w:rFonts w:hint="eastAsia"/>
                <w:sz w:val="24"/>
              </w:rPr>
              <w:lastRenderedPageBreak/>
              <w:t>图，统计淹没损失情况。</w:t>
            </w:r>
          </w:p>
          <w:p w:rsidR="00D50D44" w:rsidRDefault="00AC5933">
            <w:pPr>
              <w:spacing w:line="360" w:lineRule="auto"/>
              <w:ind w:firstLine="435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）尾矿库防洪风险综合评估：综合洪水灾害发生的可能性及危害，建立尾矿库防洪风险综合评价指标体系，依据可变模糊理论建立评价模型综合评估风险。</w:t>
            </w:r>
          </w:p>
          <w:p w:rsidR="00D50D44" w:rsidRDefault="00AC5933">
            <w:pPr>
              <w:spacing w:line="360" w:lineRule="auto"/>
              <w:ind w:firstLine="435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）尾矿库洪水预警技术：在尾矿库洪水预报模型的基础上，依据集水面积、水位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库容关系、泄流能力分析尾矿库在不同水位条件下的纳雨能力；建立以雨量为指标的洪水预警。</w:t>
            </w:r>
          </w:p>
          <w:p w:rsidR="00D50D44" w:rsidRDefault="00AC5933">
            <w:pPr>
              <w:spacing w:line="360" w:lineRule="auto"/>
              <w:ind w:firstLine="435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创新性和先进性</w:t>
            </w:r>
          </w:p>
          <w:p w:rsidR="00D50D44" w:rsidRDefault="00AC5933">
            <w:pPr>
              <w:spacing w:line="360" w:lineRule="auto"/>
              <w:ind w:firstLine="435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）首次基于库区及下游区域对尾矿库防洪的影响，对尾矿库的抗洪能力进行系统评估。</w:t>
            </w:r>
          </w:p>
          <w:p w:rsidR="00D50D44" w:rsidRDefault="00AC5933">
            <w:pPr>
              <w:spacing w:line="360" w:lineRule="auto"/>
              <w:ind w:firstLine="435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）首次采用水动力模拟、溃坝模拟及</w:t>
            </w:r>
            <w:r>
              <w:rPr>
                <w:rFonts w:hint="eastAsia"/>
                <w:sz w:val="24"/>
              </w:rPr>
              <w:t>ArcGIS</w:t>
            </w:r>
            <w:r>
              <w:rPr>
                <w:rFonts w:hint="eastAsia"/>
                <w:sz w:val="24"/>
              </w:rPr>
              <w:t>等方法，绘制了尾矿库防洪风险图，提高了尾矿库防洪风险评估的科学性。</w:t>
            </w:r>
          </w:p>
          <w:p w:rsidR="00D50D44" w:rsidRDefault="00AC5933">
            <w:pPr>
              <w:spacing w:line="360" w:lineRule="auto"/>
              <w:ind w:firstLine="435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）首次综合洪水灾害发生可能性及造成的损失，构建了尾矿库防洪风险评价指标体系，提出了基于纳雨能力的尾矿库洪水预警指标。</w:t>
            </w:r>
          </w:p>
          <w:p w:rsidR="00D50D44" w:rsidRDefault="00AC5933">
            <w:pPr>
              <w:widowControl/>
              <w:spacing w:line="360" w:lineRule="auto"/>
              <w:ind w:firstLine="48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应用推广</w:t>
            </w:r>
            <w:r>
              <w:rPr>
                <w:b/>
                <w:sz w:val="24"/>
              </w:rPr>
              <w:t>及效益</w:t>
            </w:r>
          </w:p>
          <w:p w:rsidR="00D50D44" w:rsidRDefault="00AC5933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项目成果在本钢南芬选矿厂二期尾矿库、本溪市防汛抗旱指挥部办公室、</w:t>
            </w:r>
            <w:r>
              <w:rPr>
                <w:sz w:val="24"/>
              </w:rPr>
              <w:t>辽宁省防汛抗旱指挥部办公室</w:t>
            </w:r>
            <w:r>
              <w:rPr>
                <w:rFonts w:hint="eastAsia"/>
                <w:sz w:val="24"/>
              </w:rPr>
              <w:t>等多部门得到了应用，取得了显著的社会效益。项目成果可为其它尾矿库防洪安全</w:t>
            </w:r>
            <w:r>
              <w:rPr>
                <w:sz w:val="24"/>
              </w:rPr>
              <w:t>研究提供参考</w:t>
            </w:r>
            <w:r>
              <w:rPr>
                <w:rFonts w:hint="eastAsia"/>
                <w:sz w:val="24"/>
              </w:rPr>
              <w:t>，具有推广价值。</w:t>
            </w:r>
          </w:p>
        </w:tc>
      </w:tr>
      <w:tr w:rsidR="00D50D44">
        <w:trPr>
          <w:trHeight w:val="1419"/>
        </w:trPr>
        <w:tc>
          <w:tcPr>
            <w:tcW w:w="1965" w:type="dxa"/>
            <w:vAlign w:val="center"/>
          </w:tcPr>
          <w:p w:rsidR="00D50D44" w:rsidRDefault="00AC59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研究团队</w:t>
            </w:r>
          </w:p>
        </w:tc>
        <w:tc>
          <w:tcPr>
            <w:tcW w:w="7710" w:type="dxa"/>
            <w:gridSpan w:val="5"/>
            <w:vAlign w:val="center"/>
          </w:tcPr>
          <w:p w:rsidR="00D50D44" w:rsidRDefault="00AC59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研究团队由辽宁省水文局、辽宁省本溪水文局多名长期从事防汛抗旱工作的教授级高级工程师、高级工程师组成。</w:t>
            </w:r>
          </w:p>
        </w:tc>
      </w:tr>
      <w:tr w:rsidR="00D50D44">
        <w:trPr>
          <w:trHeight w:val="1002"/>
        </w:trPr>
        <w:tc>
          <w:tcPr>
            <w:tcW w:w="1965" w:type="dxa"/>
            <w:vAlign w:val="center"/>
          </w:tcPr>
          <w:p w:rsidR="00D50D44" w:rsidRDefault="00AC59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710" w:type="dxa"/>
            <w:gridSpan w:val="5"/>
            <w:vAlign w:val="center"/>
          </w:tcPr>
          <w:p w:rsidR="00D50D44" w:rsidRDefault="00AC5933">
            <w:pPr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sz w:val="24"/>
              </w:rPr>
              <w:t>年辽宁水利科学技术奖二等奖</w:t>
            </w:r>
          </w:p>
        </w:tc>
      </w:tr>
    </w:tbl>
    <w:p w:rsidR="00D50D44" w:rsidRDefault="00D50D44">
      <w:pPr>
        <w:jc w:val="left"/>
        <w:rPr>
          <w:sz w:val="24"/>
        </w:rPr>
      </w:pPr>
    </w:p>
    <w:sectPr w:rsidR="00D50D44" w:rsidSect="00D50D44">
      <w:pgSz w:w="11906" w:h="16838"/>
      <w:pgMar w:top="1157" w:right="1246" w:bottom="930" w:left="14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330" w:rsidRDefault="00E24330" w:rsidP="00E46D7C">
      <w:r>
        <w:separator/>
      </w:r>
    </w:p>
  </w:endnote>
  <w:endnote w:type="continuationSeparator" w:id="1">
    <w:p w:rsidR="00E24330" w:rsidRDefault="00E24330" w:rsidP="00E46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330" w:rsidRDefault="00E24330" w:rsidP="00E46D7C">
      <w:r>
        <w:separator/>
      </w:r>
    </w:p>
  </w:footnote>
  <w:footnote w:type="continuationSeparator" w:id="1">
    <w:p w:rsidR="00E24330" w:rsidRDefault="00E24330" w:rsidP="00E46D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9725D"/>
    <w:rsid w:val="000B18F7"/>
    <w:rsid w:val="000D422B"/>
    <w:rsid w:val="00114692"/>
    <w:rsid w:val="00152352"/>
    <w:rsid w:val="00622674"/>
    <w:rsid w:val="006238DF"/>
    <w:rsid w:val="00631E04"/>
    <w:rsid w:val="00645425"/>
    <w:rsid w:val="006538C1"/>
    <w:rsid w:val="006916DC"/>
    <w:rsid w:val="0073465E"/>
    <w:rsid w:val="00774623"/>
    <w:rsid w:val="00827A74"/>
    <w:rsid w:val="008C62CE"/>
    <w:rsid w:val="00922E42"/>
    <w:rsid w:val="00954CAB"/>
    <w:rsid w:val="00AC5933"/>
    <w:rsid w:val="00B9725D"/>
    <w:rsid w:val="00C0582D"/>
    <w:rsid w:val="00D50D44"/>
    <w:rsid w:val="00D52133"/>
    <w:rsid w:val="00E210A6"/>
    <w:rsid w:val="00E24330"/>
    <w:rsid w:val="00E46D7C"/>
    <w:rsid w:val="00F44995"/>
    <w:rsid w:val="00FE6E85"/>
    <w:rsid w:val="0D2D2418"/>
    <w:rsid w:val="0D8A4A39"/>
    <w:rsid w:val="0FFE4816"/>
    <w:rsid w:val="1486395E"/>
    <w:rsid w:val="1A10270C"/>
    <w:rsid w:val="1BFE01F2"/>
    <w:rsid w:val="22B0631E"/>
    <w:rsid w:val="25173D85"/>
    <w:rsid w:val="2BCE189E"/>
    <w:rsid w:val="31BF027C"/>
    <w:rsid w:val="346E45F6"/>
    <w:rsid w:val="36B94E1C"/>
    <w:rsid w:val="481E086E"/>
    <w:rsid w:val="4C68157D"/>
    <w:rsid w:val="560C4F45"/>
    <w:rsid w:val="58D82076"/>
    <w:rsid w:val="5F55579A"/>
    <w:rsid w:val="5F7F1507"/>
    <w:rsid w:val="5FC66839"/>
    <w:rsid w:val="6A2D156B"/>
    <w:rsid w:val="6A6869BA"/>
    <w:rsid w:val="6B982607"/>
    <w:rsid w:val="77FF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D4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50D4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46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46D7C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46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46D7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Company>Microsoft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辽宁省科协科技成果登记表</dc:title>
  <dc:creator>lenovo</dc:creator>
  <cp:lastModifiedBy>Administrator</cp:lastModifiedBy>
  <cp:revision>6</cp:revision>
  <cp:lastPrinted>2018-03-09T05:43:00Z</cp:lastPrinted>
  <dcterms:created xsi:type="dcterms:W3CDTF">2018-03-26T05:21:00Z</dcterms:created>
  <dcterms:modified xsi:type="dcterms:W3CDTF">2018-11-09T02:53:00Z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