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2D" w:rsidRDefault="003E675A">
      <w:pPr>
        <w:ind w:rightChars="304" w:right="638"/>
        <w:jc w:val="center"/>
        <w:rPr>
          <w:b/>
          <w:bCs/>
          <w:sz w:val="44"/>
          <w:szCs w:val="44"/>
          <w:u w:val="double"/>
        </w:rPr>
      </w:pPr>
      <w:r>
        <w:rPr>
          <w:rFonts w:hint="eastAsia"/>
          <w:b/>
          <w:bCs/>
          <w:sz w:val="44"/>
          <w:szCs w:val="44"/>
          <w:u w:val="double"/>
        </w:rPr>
        <w:t>辽宁省</w:t>
      </w:r>
      <w:r w:rsidR="009D02B2">
        <w:rPr>
          <w:rFonts w:hint="eastAsia"/>
          <w:b/>
          <w:bCs/>
          <w:sz w:val="44"/>
          <w:szCs w:val="44"/>
          <w:u w:val="double"/>
        </w:rPr>
        <w:t>水利</w:t>
      </w:r>
      <w:r>
        <w:rPr>
          <w:rFonts w:hint="eastAsia"/>
          <w:b/>
          <w:bCs/>
          <w:sz w:val="44"/>
          <w:szCs w:val="44"/>
          <w:u w:val="double"/>
        </w:rPr>
        <w:t>科技成果登记表</w:t>
      </w:r>
    </w:p>
    <w:p w:rsidR="000A522D" w:rsidRDefault="000A522D">
      <w:pPr>
        <w:ind w:rightChars="304" w:right="638"/>
        <w:jc w:val="center"/>
        <w:rPr>
          <w:b/>
          <w:bCs/>
          <w:sz w:val="13"/>
          <w:szCs w:val="13"/>
          <w:u w:val="double"/>
        </w:rPr>
      </w:pPr>
    </w:p>
    <w:tbl>
      <w:tblPr>
        <w:tblStyle w:val="a5"/>
        <w:tblpPr w:leftFromText="180" w:rightFromText="180" w:vertAnchor="text" w:horzAnchor="page" w:tblpX="1247" w:tblpY="364"/>
        <w:tblOverlap w:val="never"/>
        <w:tblW w:w="9675" w:type="dxa"/>
        <w:tblLayout w:type="fixed"/>
        <w:tblLook w:val="04A0"/>
      </w:tblPr>
      <w:tblGrid>
        <w:gridCol w:w="1965"/>
        <w:gridCol w:w="3375"/>
        <w:gridCol w:w="300"/>
        <w:gridCol w:w="1275"/>
        <w:gridCol w:w="60"/>
        <w:gridCol w:w="2700"/>
      </w:tblGrid>
      <w:tr w:rsidR="000A522D">
        <w:trPr>
          <w:trHeight w:val="882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710" w:type="dxa"/>
            <w:gridSpan w:val="5"/>
            <w:vAlign w:val="center"/>
          </w:tcPr>
          <w:p w:rsidR="000A522D" w:rsidRDefault="003E675A">
            <w:pPr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非接触式流量测验新技术在</w:t>
            </w:r>
            <w:r>
              <w:rPr>
                <w:rFonts w:hint="eastAsia"/>
                <w:sz w:val="24"/>
              </w:rPr>
              <w:t>YLJ</w:t>
            </w:r>
            <w:r>
              <w:rPr>
                <w:rFonts w:hint="eastAsia"/>
                <w:sz w:val="24"/>
              </w:rPr>
              <w:t>的应用研究</w:t>
            </w:r>
            <w:bookmarkEnd w:id="0"/>
          </w:p>
        </w:tc>
      </w:tr>
      <w:tr w:rsidR="000A522D">
        <w:trPr>
          <w:trHeight w:val="837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成果持有人姓名</w:t>
            </w:r>
          </w:p>
        </w:tc>
        <w:tc>
          <w:tcPr>
            <w:tcW w:w="3375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何东</w:t>
            </w:r>
          </w:p>
        </w:tc>
        <w:tc>
          <w:tcPr>
            <w:tcW w:w="1635" w:type="dxa"/>
            <w:gridSpan w:val="3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700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唐红霞</w:t>
            </w:r>
          </w:p>
        </w:tc>
      </w:tr>
      <w:tr w:rsidR="000A522D">
        <w:trPr>
          <w:trHeight w:val="897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成果持有人单位</w:t>
            </w:r>
          </w:p>
        </w:tc>
        <w:tc>
          <w:tcPr>
            <w:tcW w:w="3375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辽宁省丹东水文局</w:t>
            </w:r>
          </w:p>
        </w:tc>
        <w:tc>
          <w:tcPr>
            <w:tcW w:w="1635" w:type="dxa"/>
            <w:gridSpan w:val="3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00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0415-2333810</w:t>
            </w:r>
          </w:p>
        </w:tc>
      </w:tr>
      <w:tr w:rsidR="000A522D">
        <w:trPr>
          <w:trHeight w:val="929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知识产权情况</w:t>
            </w:r>
          </w:p>
        </w:tc>
        <w:tc>
          <w:tcPr>
            <w:tcW w:w="3375" w:type="dxa"/>
            <w:vAlign w:val="center"/>
          </w:tcPr>
          <w:p w:rsidR="00654185" w:rsidRDefault="00654185" w:rsidP="006541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未申请专利</w:t>
            </w:r>
          </w:p>
          <w:p w:rsidR="000A522D" w:rsidRDefault="00654185" w:rsidP="006541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无知识产权纠纷</w:t>
            </w:r>
            <w:r>
              <w:rPr>
                <w:sz w:val="24"/>
              </w:rPr>
              <w:t xml:space="preserve">   </w:t>
            </w:r>
            <w:r w:rsidR="003E675A"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635" w:type="dxa"/>
            <w:gridSpan w:val="3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2700" w:type="dxa"/>
            <w:vAlign w:val="center"/>
          </w:tcPr>
          <w:p w:rsidR="000A522D" w:rsidRDefault="000A522D">
            <w:pPr>
              <w:rPr>
                <w:sz w:val="24"/>
              </w:rPr>
            </w:pPr>
          </w:p>
        </w:tc>
      </w:tr>
      <w:tr w:rsidR="000A522D">
        <w:trPr>
          <w:trHeight w:val="902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3375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YLJ</w:t>
            </w:r>
            <w:r>
              <w:rPr>
                <w:rFonts w:hint="eastAsia"/>
                <w:sz w:val="24"/>
              </w:rPr>
              <w:t>，国际河流，非接触式</w:t>
            </w:r>
          </w:p>
        </w:tc>
        <w:tc>
          <w:tcPr>
            <w:tcW w:w="1635" w:type="dxa"/>
            <w:gridSpan w:val="3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成果估价</w:t>
            </w:r>
          </w:p>
        </w:tc>
        <w:tc>
          <w:tcPr>
            <w:tcW w:w="2700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300    </w:t>
            </w:r>
            <w:r>
              <w:rPr>
                <w:rFonts w:hint="eastAsia"/>
                <w:sz w:val="24"/>
              </w:rPr>
              <w:t>（万元）</w:t>
            </w:r>
          </w:p>
        </w:tc>
      </w:tr>
      <w:tr w:rsidR="000A522D">
        <w:trPr>
          <w:trHeight w:val="1059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合作方式</w:t>
            </w:r>
          </w:p>
        </w:tc>
        <w:tc>
          <w:tcPr>
            <w:tcW w:w="7710" w:type="dxa"/>
            <w:gridSpan w:val="5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技术转让</w:t>
            </w:r>
            <w:r>
              <w:rPr>
                <w:rFonts w:hint="eastAsia"/>
                <w:sz w:val="24"/>
              </w:rPr>
              <w:t xml:space="preserve">   2.</w:t>
            </w:r>
            <w:r>
              <w:rPr>
                <w:rFonts w:hint="eastAsia"/>
                <w:sz w:val="24"/>
              </w:rPr>
              <w:t>技术研发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技术入股</w:t>
            </w:r>
            <w:r>
              <w:rPr>
                <w:rFonts w:hint="eastAsia"/>
                <w:sz w:val="24"/>
              </w:rPr>
              <w:t xml:space="preserve">  4.</w:t>
            </w:r>
            <w:r>
              <w:rPr>
                <w:rFonts w:hint="eastAsia"/>
                <w:sz w:val="24"/>
              </w:rPr>
              <w:t>技术咨询服务</w:t>
            </w:r>
            <w:r>
              <w:rPr>
                <w:rFonts w:hint="eastAsia"/>
                <w:sz w:val="24"/>
              </w:rPr>
              <w:t xml:space="preserve">  5.</w:t>
            </w:r>
            <w:r>
              <w:rPr>
                <w:rFonts w:hint="eastAsia"/>
                <w:sz w:val="24"/>
              </w:rPr>
              <w:t>其它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选择序号</w:t>
            </w:r>
            <w:r>
              <w:rPr>
                <w:rFonts w:hint="eastAsia"/>
                <w:sz w:val="24"/>
              </w:rPr>
              <w:t>___</w:t>
            </w:r>
            <w:r w:rsidRPr="008678CB">
              <w:rPr>
                <w:rFonts w:hint="eastAsia"/>
                <w:sz w:val="24"/>
                <w:u w:val="single"/>
              </w:rPr>
              <w:t>__2__</w:t>
            </w:r>
            <w:r>
              <w:rPr>
                <w:rFonts w:hint="eastAsia"/>
                <w:sz w:val="24"/>
              </w:rPr>
              <w:t>_______</w:t>
            </w:r>
          </w:p>
        </w:tc>
      </w:tr>
      <w:tr w:rsidR="000A522D">
        <w:trPr>
          <w:trHeight w:val="872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成果所属专业</w:t>
            </w:r>
          </w:p>
        </w:tc>
        <w:tc>
          <w:tcPr>
            <w:tcW w:w="3675" w:type="dxa"/>
            <w:gridSpan w:val="2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水文水资源</w:t>
            </w:r>
          </w:p>
        </w:tc>
        <w:tc>
          <w:tcPr>
            <w:tcW w:w="1275" w:type="dxa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应用行业</w:t>
            </w:r>
          </w:p>
        </w:tc>
        <w:tc>
          <w:tcPr>
            <w:tcW w:w="2760" w:type="dxa"/>
            <w:gridSpan w:val="2"/>
            <w:vAlign w:val="center"/>
          </w:tcPr>
          <w:p w:rsidR="000A522D" w:rsidRDefault="003E67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水文勘测</w:t>
            </w:r>
          </w:p>
        </w:tc>
      </w:tr>
      <w:tr w:rsidR="000A522D">
        <w:trPr>
          <w:trHeight w:val="4399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</w:t>
            </w:r>
          </w:p>
        </w:tc>
        <w:tc>
          <w:tcPr>
            <w:tcW w:w="7710" w:type="dxa"/>
            <w:gridSpan w:val="5"/>
          </w:tcPr>
          <w:p w:rsidR="000A522D" w:rsidRDefault="003E675A">
            <w:pPr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项目是通过充分的考察论证引进了美国CODAR海洋传感器公司生产的非接触式高频河流实时监测系统（RiverSondeTM），用于防洪重点段马市、江桥站进行洪水流量监测。项目在实施和试验研究过程中，对系统进行了多项技术性创新：主要是对原监测范围进行了扩展，基本实现了YLJ下游过流断面全覆盖；二是通过设置测量分区，提高了系统测量精度；三是采用滑动滤波消除粗差数据增强数据稳定性；四是采用改造馈线和设置保温机箱等措施保障系统运行稳定；五是对感潮河段洪水期流量比测方案进行了模型化研究。</w:t>
            </w:r>
          </w:p>
          <w:p w:rsidR="000A522D" w:rsidRDefault="003E675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项目的应用取得了如下创新性成果：首次对引进的非接触式高频河流实时监测系统进行创新性改造，并成功应用于国际河流流量监测，解决了以往高洪仪测幅度不够、监测频次不足的问题；针对感潮河段径流与潮流混合、流速分布不规律的情况，制定了模型化比测方案；利用现代化信息传输手段进行水文监测数据传输，成功解决了国际河流水文信息保密问题。</w:t>
            </w:r>
          </w:p>
          <w:p w:rsidR="000A522D" w:rsidRDefault="003E675A">
            <w:pPr>
              <w:rPr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项成果为非接触式流量监测系统的应用研究，在大江大河、国际河流上的应用具有独特优势。目前该系统应用于YLJ下游的水文监测、水文信息传输，在区域防洪减灾、生态建设等方面具有重要意义，其经济和社会效益是巨大的，同时本项成果也将在水利、海洋、生态等领域得到进一步的推广应用。</w:t>
            </w:r>
          </w:p>
        </w:tc>
      </w:tr>
      <w:tr w:rsidR="000A522D">
        <w:trPr>
          <w:trHeight w:val="1419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研究团队</w:t>
            </w:r>
          </w:p>
        </w:tc>
        <w:tc>
          <w:tcPr>
            <w:tcW w:w="7710" w:type="dxa"/>
            <w:gridSpan w:val="5"/>
            <w:vAlign w:val="center"/>
          </w:tcPr>
          <w:p w:rsidR="000A522D" w:rsidRDefault="000A522D">
            <w:pPr>
              <w:rPr>
                <w:sz w:val="24"/>
              </w:rPr>
            </w:pPr>
          </w:p>
        </w:tc>
      </w:tr>
      <w:tr w:rsidR="000A522D">
        <w:trPr>
          <w:trHeight w:val="1002"/>
        </w:trPr>
        <w:tc>
          <w:tcPr>
            <w:tcW w:w="1965" w:type="dxa"/>
            <w:vAlign w:val="center"/>
          </w:tcPr>
          <w:p w:rsidR="000A522D" w:rsidRDefault="003E6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710" w:type="dxa"/>
            <w:gridSpan w:val="5"/>
            <w:vAlign w:val="center"/>
          </w:tcPr>
          <w:p w:rsidR="000A522D" w:rsidRDefault="000A522D">
            <w:pPr>
              <w:rPr>
                <w:sz w:val="24"/>
              </w:rPr>
            </w:pPr>
          </w:p>
        </w:tc>
      </w:tr>
    </w:tbl>
    <w:p w:rsidR="000A522D" w:rsidRDefault="000A522D">
      <w:pPr>
        <w:jc w:val="left"/>
        <w:rPr>
          <w:sz w:val="24"/>
        </w:rPr>
      </w:pPr>
    </w:p>
    <w:sectPr w:rsidR="000A522D" w:rsidSect="000A522D">
      <w:pgSz w:w="11906" w:h="16838"/>
      <w:pgMar w:top="1157" w:right="1246" w:bottom="930" w:left="14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62" w:rsidRDefault="00467962" w:rsidP="00654185">
      <w:r>
        <w:separator/>
      </w:r>
    </w:p>
  </w:endnote>
  <w:endnote w:type="continuationSeparator" w:id="1">
    <w:p w:rsidR="00467962" w:rsidRDefault="00467962" w:rsidP="0065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62" w:rsidRDefault="00467962" w:rsidP="00654185">
      <w:r>
        <w:separator/>
      </w:r>
    </w:p>
  </w:footnote>
  <w:footnote w:type="continuationSeparator" w:id="1">
    <w:p w:rsidR="00467962" w:rsidRDefault="00467962" w:rsidP="00654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12BF8"/>
    <w:rsid w:val="000A522D"/>
    <w:rsid w:val="00135CA6"/>
    <w:rsid w:val="00302C28"/>
    <w:rsid w:val="003E675A"/>
    <w:rsid w:val="00467962"/>
    <w:rsid w:val="00533076"/>
    <w:rsid w:val="00600F54"/>
    <w:rsid w:val="00654185"/>
    <w:rsid w:val="008678CB"/>
    <w:rsid w:val="00912BF8"/>
    <w:rsid w:val="0099091D"/>
    <w:rsid w:val="009D02B2"/>
    <w:rsid w:val="00B83FD2"/>
    <w:rsid w:val="00BC133B"/>
    <w:rsid w:val="00C151B9"/>
    <w:rsid w:val="00E51EF6"/>
    <w:rsid w:val="0D2D2418"/>
    <w:rsid w:val="0D8A4A39"/>
    <w:rsid w:val="0FFE4816"/>
    <w:rsid w:val="1486395E"/>
    <w:rsid w:val="1A10270C"/>
    <w:rsid w:val="1BFE01F2"/>
    <w:rsid w:val="22B0631E"/>
    <w:rsid w:val="25173D85"/>
    <w:rsid w:val="2BCE189E"/>
    <w:rsid w:val="31BF027C"/>
    <w:rsid w:val="346E45F6"/>
    <w:rsid w:val="36B94E1C"/>
    <w:rsid w:val="4C0048C6"/>
    <w:rsid w:val="52D74DF5"/>
    <w:rsid w:val="560C4F45"/>
    <w:rsid w:val="57EE2058"/>
    <w:rsid w:val="58D82076"/>
    <w:rsid w:val="5D8366F8"/>
    <w:rsid w:val="5F55579A"/>
    <w:rsid w:val="5FC66839"/>
    <w:rsid w:val="6A2D156B"/>
    <w:rsid w:val="6A6869BA"/>
    <w:rsid w:val="6B982607"/>
    <w:rsid w:val="70F10AD9"/>
    <w:rsid w:val="77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22D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A5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A5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A52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rsid w:val="000A522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辽宁省科协科技成果登记表</dc:title>
  <dc:creator>lenovo</dc:creator>
  <cp:lastModifiedBy>Administrator</cp:lastModifiedBy>
  <cp:revision>7</cp:revision>
  <cp:lastPrinted>2018-03-09T05:43:00Z</cp:lastPrinted>
  <dcterms:created xsi:type="dcterms:W3CDTF">2014-10-29T12:08:00Z</dcterms:created>
  <dcterms:modified xsi:type="dcterms:W3CDTF">2018-11-14T06:39:00Z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