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AF4" w:rsidRPr="00B903DD" w:rsidRDefault="00612C1B" w:rsidP="00B903DD">
      <w:pPr>
        <w:ind w:rightChars="304" w:right="638"/>
        <w:jc w:val="center"/>
        <w:rPr>
          <w:b/>
          <w:bCs/>
          <w:sz w:val="44"/>
          <w:szCs w:val="44"/>
          <w:u w:val="double"/>
        </w:rPr>
      </w:pPr>
      <w:r>
        <w:rPr>
          <w:rFonts w:hint="eastAsia"/>
          <w:b/>
          <w:bCs/>
          <w:sz w:val="44"/>
          <w:szCs w:val="44"/>
          <w:u w:val="double"/>
        </w:rPr>
        <w:t>辽宁省</w:t>
      </w:r>
      <w:r w:rsidR="00B903DD">
        <w:rPr>
          <w:rFonts w:hint="eastAsia"/>
          <w:b/>
          <w:bCs/>
          <w:sz w:val="44"/>
          <w:szCs w:val="44"/>
          <w:u w:val="double"/>
        </w:rPr>
        <w:t>水利</w:t>
      </w:r>
      <w:r>
        <w:rPr>
          <w:rFonts w:hint="eastAsia"/>
          <w:b/>
          <w:bCs/>
          <w:sz w:val="44"/>
          <w:szCs w:val="44"/>
          <w:u w:val="double"/>
        </w:rPr>
        <w:t>科技成果登记表</w:t>
      </w:r>
    </w:p>
    <w:tbl>
      <w:tblPr>
        <w:tblStyle w:val="a6"/>
        <w:tblpPr w:leftFromText="180" w:rightFromText="180" w:vertAnchor="text" w:horzAnchor="page" w:tblpX="1247" w:tblpY="364"/>
        <w:tblOverlap w:val="never"/>
        <w:tblW w:w="9675" w:type="dxa"/>
        <w:tblLayout w:type="fixed"/>
        <w:tblLook w:val="04A0"/>
      </w:tblPr>
      <w:tblGrid>
        <w:gridCol w:w="1965"/>
        <w:gridCol w:w="3375"/>
        <w:gridCol w:w="300"/>
        <w:gridCol w:w="1275"/>
        <w:gridCol w:w="60"/>
        <w:gridCol w:w="2700"/>
      </w:tblGrid>
      <w:tr w:rsidR="00107AF4">
        <w:trPr>
          <w:trHeight w:val="882"/>
        </w:trPr>
        <w:tc>
          <w:tcPr>
            <w:tcW w:w="1965" w:type="dxa"/>
            <w:vAlign w:val="center"/>
          </w:tcPr>
          <w:p w:rsidR="00107AF4" w:rsidRDefault="00612C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7710" w:type="dxa"/>
            <w:gridSpan w:val="5"/>
            <w:vAlign w:val="center"/>
          </w:tcPr>
          <w:p w:rsidR="00107AF4" w:rsidRDefault="00612C1B">
            <w:pPr>
              <w:rPr>
                <w:sz w:val="24"/>
              </w:rPr>
            </w:pPr>
            <w:bookmarkStart w:id="0" w:name="_Hlk509833768"/>
            <w:r>
              <w:rPr>
                <w:rFonts w:hint="eastAsia"/>
                <w:sz w:val="24"/>
              </w:rPr>
              <w:t>辽阳市水功能区纳污能力核定技术研究</w:t>
            </w:r>
            <w:bookmarkEnd w:id="0"/>
          </w:p>
        </w:tc>
      </w:tr>
      <w:tr w:rsidR="00107AF4">
        <w:trPr>
          <w:trHeight w:val="837"/>
        </w:trPr>
        <w:tc>
          <w:tcPr>
            <w:tcW w:w="1965" w:type="dxa"/>
            <w:vAlign w:val="center"/>
          </w:tcPr>
          <w:p w:rsidR="00107AF4" w:rsidRDefault="00612C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成果持有人姓名</w:t>
            </w:r>
          </w:p>
        </w:tc>
        <w:tc>
          <w:tcPr>
            <w:tcW w:w="3375" w:type="dxa"/>
            <w:vAlign w:val="center"/>
          </w:tcPr>
          <w:p w:rsidR="00107AF4" w:rsidRDefault="00612C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王林</w:t>
            </w:r>
          </w:p>
        </w:tc>
        <w:tc>
          <w:tcPr>
            <w:tcW w:w="1635" w:type="dxa"/>
            <w:gridSpan w:val="3"/>
            <w:vAlign w:val="center"/>
          </w:tcPr>
          <w:p w:rsidR="00107AF4" w:rsidRDefault="00612C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700" w:type="dxa"/>
            <w:vAlign w:val="center"/>
          </w:tcPr>
          <w:p w:rsidR="00107AF4" w:rsidRDefault="00612C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王林</w:t>
            </w:r>
          </w:p>
        </w:tc>
      </w:tr>
      <w:tr w:rsidR="00107AF4">
        <w:trPr>
          <w:trHeight w:val="897"/>
        </w:trPr>
        <w:tc>
          <w:tcPr>
            <w:tcW w:w="1965" w:type="dxa"/>
            <w:vAlign w:val="center"/>
          </w:tcPr>
          <w:p w:rsidR="00107AF4" w:rsidRDefault="00612C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成果持有人单位</w:t>
            </w:r>
          </w:p>
        </w:tc>
        <w:tc>
          <w:tcPr>
            <w:tcW w:w="3375" w:type="dxa"/>
            <w:vAlign w:val="center"/>
          </w:tcPr>
          <w:p w:rsidR="00107AF4" w:rsidRDefault="00612C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辽宁省</w:t>
            </w:r>
            <w:r>
              <w:rPr>
                <w:sz w:val="24"/>
              </w:rPr>
              <w:t>辽阳水文局</w:t>
            </w:r>
          </w:p>
          <w:p w:rsidR="00107AF4" w:rsidRDefault="00612C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沈阳农业大学</w:t>
            </w:r>
          </w:p>
        </w:tc>
        <w:tc>
          <w:tcPr>
            <w:tcW w:w="1635" w:type="dxa"/>
            <w:gridSpan w:val="3"/>
            <w:vAlign w:val="center"/>
          </w:tcPr>
          <w:p w:rsidR="00107AF4" w:rsidRDefault="00612C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700" w:type="dxa"/>
            <w:vAlign w:val="center"/>
          </w:tcPr>
          <w:p w:rsidR="00107AF4" w:rsidRDefault="00612C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0419</w:t>
            </w:r>
            <w:r>
              <w:rPr>
                <w:sz w:val="24"/>
              </w:rPr>
              <w:t>-2523861</w:t>
            </w:r>
          </w:p>
        </w:tc>
      </w:tr>
      <w:tr w:rsidR="00107AF4">
        <w:trPr>
          <w:trHeight w:val="929"/>
        </w:trPr>
        <w:tc>
          <w:tcPr>
            <w:tcW w:w="1965" w:type="dxa"/>
            <w:vAlign w:val="center"/>
          </w:tcPr>
          <w:p w:rsidR="00107AF4" w:rsidRDefault="00612C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知识产权情况</w:t>
            </w:r>
          </w:p>
        </w:tc>
        <w:tc>
          <w:tcPr>
            <w:tcW w:w="3375" w:type="dxa"/>
            <w:vAlign w:val="center"/>
          </w:tcPr>
          <w:p w:rsidR="001A20F1" w:rsidRDefault="001A20F1" w:rsidP="001A20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未申请专利</w:t>
            </w:r>
          </w:p>
          <w:p w:rsidR="00107AF4" w:rsidRDefault="001A20F1" w:rsidP="001A20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无知识产权纠纷</w:t>
            </w:r>
            <w:r>
              <w:rPr>
                <w:sz w:val="24"/>
              </w:rPr>
              <w:t xml:space="preserve"> </w:t>
            </w:r>
            <w:r w:rsidR="00612C1B">
              <w:rPr>
                <w:rFonts w:hint="eastAsia"/>
                <w:sz w:val="24"/>
              </w:rPr>
              <w:t xml:space="preserve">    </w:t>
            </w:r>
          </w:p>
        </w:tc>
        <w:tc>
          <w:tcPr>
            <w:tcW w:w="1635" w:type="dxa"/>
            <w:gridSpan w:val="3"/>
            <w:vAlign w:val="center"/>
          </w:tcPr>
          <w:p w:rsidR="00107AF4" w:rsidRDefault="00612C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专利号</w:t>
            </w:r>
          </w:p>
        </w:tc>
        <w:tc>
          <w:tcPr>
            <w:tcW w:w="2700" w:type="dxa"/>
            <w:vAlign w:val="center"/>
          </w:tcPr>
          <w:p w:rsidR="00107AF4" w:rsidRDefault="00107AF4">
            <w:pPr>
              <w:rPr>
                <w:sz w:val="24"/>
              </w:rPr>
            </w:pPr>
          </w:p>
        </w:tc>
      </w:tr>
      <w:tr w:rsidR="00107AF4">
        <w:trPr>
          <w:trHeight w:val="902"/>
        </w:trPr>
        <w:tc>
          <w:tcPr>
            <w:tcW w:w="1965" w:type="dxa"/>
            <w:vAlign w:val="center"/>
          </w:tcPr>
          <w:p w:rsidR="00107AF4" w:rsidRDefault="00612C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关键词</w:t>
            </w:r>
          </w:p>
        </w:tc>
        <w:tc>
          <w:tcPr>
            <w:tcW w:w="3375" w:type="dxa"/>
            <w:vAlign w:val="center"/>
          </w:tcPr>
          <w:p w:rsidR="00107AF4" w:rsidRDefault="00612C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辽阳市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水功能区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纳污能力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核定</w:t>
            </w:r>
          </w:p>
        </w:tc>
        <w:tc>
          <w:tcPr>
            <w:tcW w:w="1635" w:type="dxa"/>
            <w:gridSpan w:val="3"/>
            <w:vAlign w:val="center"/>
          </w:tcPr>
          <w:p w:rsidR="00107AF4" w:rsidRDefault="00612C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成果估价</w:t>
            </w:r>
          </w:p>
        </w:tc>
        <w:tc>
          <w:tcPr>
            <w:tcW w:w="2700" w:type="dxa"/>
            <w:vAlign w:val="center"/>
          </w:tcPr>
          <w:p w:rsidR="00107AF4" w:rsidRDefault="00612C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（万元）</w:t>
            </w:r>
          </w:p>
        </w:tc>
      </w:tr>
      <w:tr w:rsidR="00107AF4">
        <w:trPr>
          <w:trHeight w:val="1059"/>
        </w:trPr>
        <w:tc>
          <w:tcPr>
            <w:tcW w:w="1965" w:type="dxa"/>
            <w:vAlign w:val="center"/>
          </w:tcPr>
          <w:p w:rsidR="00107AF4" w:rsidRDefault="00612C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合作方式</w:t>
            </w:r>
          </w:p>
        </w:tc>
        <w:tc>
          <w:tcPr>
            <w:tcW w:w="7710" w:type="dxa"/>
            <w:gridSpan w:val="5"/>
            <w:vAlign w:val="center"/>
          </w:tcPr>
          <w:p w:rsidR="00107AF4" w:rsidRDefault="00612C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技术转让</w:t>
            </w:r>
            <w:r>
              <w:rPr>
                <w:rFonts w:hint="eastAsia"/>
                <w:sz w:val="24"/>
              </w:rPr>
              <w:t xml:space="preserve">   2.</w:t>
            </w:r>
            <w:r>
              <w:rPr>
                <w:rFonts w:hint="eastAsia"/>
                <w:sz w:val="24"/>
              </w:rPr>
              <w:t>技术研发</w:t>
            </w:r>
            <w:r>
              <w:rPr>
                <w:rFonts w:hint="eastAsia"/>
                <w:sz w:val="24"/>
              </w:rPr>
              <w:t xml:space="preserve">  3</w:t>
            </w:r>
            <w:r>
              <w:rPr>
                <w:rFonts w:hint="eastAsia"/>
                <w:sz w:val="24"/>
              </w:rPr>
              <w:t>技术入股</w:t>
            </w:r>
            <w:r>
              <w:rPr>
                <w:rFonts w:hint="eastAsia"/>
                <w:sz w:val="24"/>
              </w:rPr>
              <w:t xml:space="preserve">  4.</w:t>
            </w:r>
            <w:r>
              <w:rPr>
                <w:rFonts w:hint="eastAsia"/>
                <w:sz w:val="24"/>
              </w:rPr>
              <w:t>技术咨询服务</w:t>
            </w:r>
            <w:r>
              <w:rPr>
                <w:rFonts w:hint="eastAsia"/>
                <w:sz w:val="24"/>
              </w:rPr>
              <w:t xml:space="preserve">  5.</w:t>
            </w:r>
            <w:r>
              <w:rPr>
                <w:rFonts w:hint="eastAsia"/>
                <w:sz w:val="24"/>
              </w:rPr>
              <w:t>其它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选择序号</w:t>
            </w:r>
            <w:r>
              <w:rPr>
                <w:rFonts w:hint="eastAsia"/>
                <w:sz w:val="24"/>
              </w:rPr>
              <w:t>___</w:t>
            </w:r>
            <w:r>
              <w:rPr>
                <w:sz w:val="24"/>
                <w:u w:val="single"/>
              </w:rPr>
              <w:t>2</w:t>
            </w:r>
            <w:r>
              <w:rPr>
                <w:rFonts w:hint="eastAsia"/>
                <w:sz w:val="24"/>
              </w:rPr>
              <w:t>__________</w:t>
            </w:r>
          </w:p>
        </w:tc>
      </w:tr>
      <w:tr w:rsidR="00107AF4">
        <w:trPr>
          <w:trHeight w:val="872"/>
        </w:trPr>
        <w:tc>
          <w:tcPr>
            <w:tcW w:w="1965" w:type="dxa"/>
            <w:vAlign w:val="center"/>
          </w:tcPr>
          <w:p w:rsidR="00107AF4" w:rsidRDefault="00612C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成果所属专业</w:t>
            </w:r>
          </w:p>
        </w:tc>
        <w:tc>
          <w:tcPr>
            <w:tcW w:w="3675" w:type="dxa"/>
            <w:gridSpan w:val="2"/>
            <w:vAlign w:val="center"/>
          </w:tcPr>
          <w:p w:rsidR="00107AF4" w:rsidRDefault="00612C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水资源保护</w:t>
            </w:r>
          </w:p>
        </w:tc>
        <w:tc>
          <w:tcPr>
            <w:tcW w:w="1275" w:type="dxa"/>
            <w:vAlign w:val="center"/>
          </w:tcPr>
          <w:p w:rsidR="00107AF4" w:rsidRDefault="00612C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应用行业</w:t>
            </w:r>
          </w:p>
        </w:tc>
        <w:tc>
          <w:tcPr>
            <w:tcW w:w="2760" w:type="dxa"/>
            <w:gridSpan w:val="2"/>
            <w:vAlign w:val="center"/>
          </w:tcPr>
          <w:p w:rsidR="00107AF4" w:rsidRDefault="00612C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水文服务</w:t>
            </w:r>
          </w:p>
        </w:tc>
      </w:tr>
      <w:tr w:rsidR="00107AF4">
        <w:trPr>
          <w:trHeight w:val="4496"/>
        </w:trPr>
        <w:tc>
          <w:tcPr>
            <w:tcW w:w="1965" w:type="dxa"/>
            <w:vAlign w:val="center"/>
          </w:tcPr>
          <w:p w:rsidR="00107AF4" w:rsidRDefault="00612C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成果简介</w:t>
            </w:r>
          </w:p>
        </w:tc>
        <w:tc>
          <w:tcPr>
            <w:tcW w:w="7710" w:type="dxa"/>
            <w:gridSpan w:val="5"/>
          </w:tcPr>
          <w:p w:rsidR="001A20F1" w:rsidRDefault="001A20F1" w:rsidP="001A20F1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项目选取污染状况比较典型的辽阳市区域的水功能区为研究对象，统计各典型污染物浓度、水文等资料，依据单因子法及《地表水环境质量标准》选取适当的污染物做为控制因子。再分析辽阳市水环境状况相关数据资料，采用一维水环境容量计算模型与季节性Kendall模型相结合，核定并揭示了水功能区纳污能力及其变化规律。运用空间分解方法，对水功能区、河流水系、行政区分别核算并分配了限制排污总量控制目标，提出了限制排污总量控制多目标综合方案。</w:t>
            </w:r>
          </w:p>
          <w:p w:rsidR="001A20F1" w:rsidRDefault="001A20F1" w:rsidP="001A20F1">
            <w:pPr>
              <w:spacing w:line="40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1、主要技术内容</w:t>
            </w:r>
          </w:p>
          <w:p w:rsidR="001A20F1" w:rsidRDefault="001A20F1" w:rsidP="001A20F1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⑴区域水质评价及其发展趋势分析</w:t>
            </w:r>
          </w:p>
          <w:p w:rsidR="001A20F1" w:rsidRDefault="001A20F1" w:rsidP="001A20F1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对区域内不同时期水环境状况及水质发展趋势进行分析，更为全面的揭示了水功能区水质变化情况及其发展趋势，为水功能区纳污能力的发展趋势分析奠定基础。</w:t>
            </w:r>
          </w:p>
          <w:p w:rsidR="001A20F1" w:rsidRDefault="001A20F1" w:rsidP="001A20F1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⑵区域纳污能力核算及其变化趋势分析</w:t>
            </w:r>
          </w:p>
          <w:p w:rsidR="001A20F1" w:rsidRDefault="001A20F1" w:rsidP="001A20F1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选用一维水环境容量计算模型和季节性Kendall模型，对研究区域历年各流域、各行政区、各水功能区典型污染物纳污能力进行核算，并揭示了各分区的纳污能力变化趋势。</w:t>
            </w:r>
          </w:p>
          <w:p w:rsidR="001A20F1" w:rsidRDefault="001A20F1" w:rsidP="001A20F1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⑶水功能区限制排污总量分解技术方案</w:t>
            </w:r>
          </w:p>
          <w:p w:rsidR="001A20F1" w:rsidRDefault="001A20F1" w:rsidP="001A20F1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根据水功能区的纳污能力和实际污染物入河量，综合考虑水功能区</w:t>
            </w:r>
            <w:r>
              <w:rPr>
                <w:rFonts w:ascii="宋体" w:hAnsi="宋体" w:hint="eastAsia"/>
                <w:sz w:val="24"/>
              </w:rPr>
              <w:lastRenderedPageBreak/>
              <w:t>水质状况、当地技术经济条件和经济社会发展水平，基于空间分解方法，核算各水功能区、各河流水系及各行政区限制排污总量，并制定研究区域污染物总量控制方案。</w:t>
            </w:r>
          </w:p>
          <w:p w:rsidR="001A20F1" w:rsidRDefault="001A20F1" w:rsidP="001A20F1">
            <w:pPr>
              <w:spacing w:line="40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2、成果的创造性、先进性</w:t>
            </w:r>
          </w:p>
          <w:p w:rsidR="001A20F1" w:rsidRDefault="001A20F1" w:rsidP="001A20F1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⑴首次提出了水功能区纳污能力变化特征的分析评价方法，即利用所构建的水动力水质模型与季节性Kendall检验法相结合，核定并揭示了水功能区纳污能力多年系列变化规律。</w:t>
            </w:r>
          </w:p>
          <w:p w:rsidR="001A20F1" w:rsidRDefault="001A20F1" w:rsidP="001A20F1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⑵提出了基于空间分解方法的限制排污总量控制多目标综合方案，将限排总量对应到研究区域内各水功能区、河流水系及行政分区，解决了污染物排放的分配问题。</w:t>
            </w:r>
          </w:p>
          <w:p w:rsidR="001A20F1" w:rsidRDefault="001A20F1" w:rsidP="001A20F1">
            <w:pPr>
              <w:spacing w:line="40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</w:t>
            </w:r>
            <w:r>
              <w:rPr>
                <w:rFonts w:ascii="宋体" w:hAnsi="宋体" w:hint="eastAsia"/>
                <w:b/>
                <w:sz w:val="24"/>
              </w:rPr>
              <w:t>、技术优势</w:t>
            </w:r>
          </w:p>
          <w:p w:rsidR="001A20F1" w:rsidRDefault="001A20F1" w:rsidP="001A20F1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⑴拓宽了水质趋势、纳污能力、限排总量的空间尺度。依据辽阳市24个水功能区的水质目标、隶属河流等，将其划分为8个区域，利用kendall模型分析评价水质趋势和纳污能力变化趋势；分析纳污能力及限排总量，并将其按功能区类型，及隶属的行政区划、河流水系情况，采用空间分解法分别呈现。</w:t>
            </w:r>
          </w:p>
          <w:p w:rsidR="001A20F1" w:rsidRDefault="001A20F1" w:rsidP="001A20F1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⑵拓展了水质趋势、纳污能力、限排总量的时间尺度。依据辽阳市汛期、非汛期水文情况，分别计算历年汛期、非汛期纳污能力，为进行更灵活时间尺度上的纳污能力核算提供了基本指导。</w:t>
            </w:r>
          </w:p>
          <w:p w:rsidR="001A20F1" w:rsidRDefault="001A20F1" w:rsidP="001A20F1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⑶提出水功能区纳污能力核定及限制排污总量控制核算方法和框架。对城市水功能区纳污能力和限排总量进行分析和计算，并将其按行政区划、河流水系、功能区级别和类型分解，对进行类似城市相关课题的研究提供指导和借鉴。</w:t>
            </w:r>
          </w:p>
          <w:p w:rsidR="001A20F1" w:rsidRDefault="001A20F1" w:rsidP="001A20F1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⑷揭示城市水质趋势、纳污能力及限排总量比重分布及典型污染物分布规律。采用横向对比和纵向对比的方法，更好的揭示了分布规律。</w:t>
            </w:r>
          </w:p>
          <w:p w:rsidR="001A20F1" w:rsidRDefault="001A20F1" w:rsidP="001A20F1">
            <w:pPr>
              <w:spacing w:line="400" w:lineRule="exact"/>
              <w:ind w:firstLineChars="200" w:firstLine="482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3、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应用推广及效益情况</w:t>
            </w:r>
          </w:p>
          <w:p w:rsidR="001A20F1" w:rsidRDefault="001A20F1" w:rsidP="001A20F1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⑴应用推广</w:t>
            </w:r>
          </w:p>
          <w:p w:rsidR="001A20F1" w:rsidRDefault="001A20F1" w:rsidP="001A20F1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目前，已被辽宁省水文局和辽阳市水资源管理局采用，取得较好的效果。</w:t>
            </w:r>
          </w:p>
          <w:p w:rsidR="001A20F1" w:rsidRDefault="001A20F1" w:rsidP="001A20F1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辽宁省水文局认为本项成果为</w:t>
            </w:r>
            <w:r>
              <w:rPr>
                <w:rFonts w:ascii="宋体" w:hAnsi="宋体"/>
                <w:sz w:val="24"/>
              </w:rPr>
              <w:t>水功能区划</w:t>
            </w:r>
            <w:r>
              <w:rPr>
                <w:rFonts w:ascii="宋体" w:hAnsi="宋体" w:hint="eastAsia"/>
                <w:sz w:val="24"/>
              </w:rPr>
              <w:t>明确了</w:t>
            </w:r>
            <w:r>
              <w:rPr>
                <w:rFonts w:ascii="宋体" w:hAnsi="宋体"/>
                <w:sz w:val="24"/>
              </w:rPr>
              <w:t>各河段的纳污能力，为水体功能调整、</w:t>
            </w:r>
            <w:r>
              <w:rPr>
                <w:rFonts w:ascii="宋体" w:hAnsi="宋体" w:hint="eastAsia"/>
                <w:sz w:val="24"/>
              </w:rPr>
              <w:t>水质目标</w:t>
            </w:r>
            <w:r>
              <w:rPr>
                <w:rFonts w:ascii="宋体" w:hAnsi="宋体"/>
                <w:sz w:val="24"/>
              </w:rPr>
              <w:t>调整</w:t>
            </w:r>
            <w:r>
              <w:rPr>
                <w:rFonts w:ascii="宋体" w:hAnsi="宋体" w:hint="eastAsia"/>
                <w:sz w:val="24"/>
              </w:rPr>
              <w:t>提供了</w:t>
            </w:r>
            <w:r>
              <w:rPr>
                <w:rFonts w:ascii="宋体" w:hAnsi="宋体"/>
                <w:sz w:val="24"/>
              </w:rPr>
              <w:t>重要依据</w:t>
            </w:r>
            <w:r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对水功能区纳污控制红线</w:t>
            </w:r>
            <w:r>
              <w:rPr>
                <w:rFonts w:ascii="宋体" w:hAnsi="宋体" w:hint="eastAsia"/>
                <w:sz w:val="24"/>
              </w:rPr>
              <w:t>管理</w:t>
            </w:r>
            <w:r>
              <w:rPr>
                <w:rFonts w:ascii="宋体" w:hAnsi="宋体"/>
                <w:sz w:val="24"/>
              </w:rPr>
              <w:t>具有指导作用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1A20F1" w:rsidRDefault="001A20F1" w:rsidP="001A20F1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辽阳市水资源管理局认为本项成果指明了纳污能力较小</w:t>
            </w:r>
            <w:r>
              <w:rPr>
                <w:rFonts w:ascii="宋体" w:hAnsi="宋体"/>
                <w:sz w:val="24"/>
              </w:rPr>
              <w:t>的河段和</w:t>
            </w:r>
            <w:r>
              <w:rPr>
                <w:rFonts w:ascii="宋体" w:hAnsi="宋体" w:hint="eastAsia"/>
                <w:sz w:val="24"/>
              </w:rPr>
              <w:t>重点</w:t>
            </w:r>
            <w:r>
              <w:rPr>
                <w:rFonts w:ascii="宋体" w:hAnsi="宋体"/>
                <w:sz w:val="24"/>
              </w:rPr>
              <w:t>限制</w:t>
            </w:r>
            <w:r>
              <w:rPr>
                <w:rFonts w:ascii="宋体" w:hAnsi="宋体" w:hint="eastAsia"/>
                <w:sz w:val="24"/>
              </w:rPr>
              <w:t>排污</w:t>
            </w:r>
            <w:r>
              <w:rPr>
                <w:rFonts w:ascii="宋体" w:hAnsi="宋体"/>
                <w:sz w:val="24"/>
              </w:rPr>
              <w:t>的区域，为辽阳市</w:t>
            </w:r>
            <w:r>
              <w:rPr>
                <w:rFonts w:ascii="宋体" w:hAnsi="宋体" w:hint="eastAsia"/>
                <w:sz w:val="24"/>
              </w:rPr>
              <w:t>加强</w:t>
            </w:r>
            <w:r>
              <w:rPr>
                <w:rFonts w:ascii="宋体" w:hAnsi="宋体"/>
                <w:sz w:val="24"/>
              </w:rPr>
              <w:t>水功能区</w:t>
            </w:r>
            <w:r>
              <w:rPr>
                <w:rFonts w:ascii="宋体" w:hAnsi="宋体" w:hint="eastAsia"/>
                <w:sz w:val="24"/>
              </w:rPr>
              <w:t>、入河排污口管理</w:t>
            </w:r>
            <w:r>
              <w:rPr>
                <w:rFonts w:ascii="宋体" w:hAnsi="宋体"/>
                <w:sz w:val="24"/>
              </w:rPr>
              <w:t>提供了较好指导作用，为辽阳市</w:t>
            </w:r>
            <w:r>
              <w:rPr>
                <w:rFonts w:ascii="宋体" w:hAnsi="宋体" w:hint="eastAsia"/>
                <w:sz w:val="24"/>
              </w:rPr>
              <w:t>落实水污染防治措施、提高河流水系污染治理的整体水平提供重要依据。</w:t>
            </w:r>
          </w:p>
          <w:p w:rsidR="001A20F1" w:rsidRDefault="001A20F1" w:rsidP="001A20F1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⑵效益分析</w:t>
            </w:r>
          </w:p>
          <w:p w:rsidR="001A20F1" w:rsidRDefault="001A20F1" w:rsidP="001A20F1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本项研究成果确定的纳污能力及限制排污总量控制方案的制定，既是落实最严格水资源管理制度、水污染防治行动计划、加快推进生态文明建设和全面推行河长制的具体措施，也是改善水域环境、有效控制污染物进入水域、严格守卫水环境生态红线的重要依据，并为水资源保护、水污染防治、水生态文明建设等工作提供重要技术支撑，具有良好的实用价值和深远的社会价值。</w:t>
            </w:r>
          </w:p>
          <w:p w:rsidR="00107AF4" w:rsidRPr="001A20F1" w:rsidRDefault="00107AF4">
            <w:pPr>
              <w:ind w:firstLineChars="150" w:firstLine="360"/>
              <w:rPr>
                <w:sz w:val="24"/>
              </w:rPr>
            </w:pPr>
          </w:p>
        </w:tc>
      </w:tr>
      <w:tr w:rsidR="00107AF4">
        <w:trPr>
          <w:trHeight w:val="1419"/>
        </w:trPr>
        <w:tc>
          <w:tcPr>
            <w:tcW w:w="1965" w:type="dxa"/>
            <w:vAlign w:val="center"/>
          </w:tcPr>
          <w:p w:rsidR="00107AF4" w:rsidRDefault="00612C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研究团队</w:t>
            </w:r>
          </w:p>
        </w:tc>
        <w:tc>
          <w:tcPr>
            <w:tcW w:w="7710" w:type="dxa"/>
            <w:gridSpan w:val="5"/>
            <w:vAlign w:val="center"/>
          </w:tcPr>
          <w:p w:rsidR="00107AF4" w:rsidRDefault="00612C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辽宁省</w:t>
            </w:r>
            <w:r>
              <w:rPr>
                <w:sz w:val="24"/>
              </w:rPr>
              <w:t>辽阳水文局</w:t>
            </w:r>
            <w:r>
              <w:rPr>
                <w:rFonts w:hint="eastAsia"/>
                <w:sz w:val="24"/>
              </w:rPr>
              <w:t>、沈阳农业大学</w:t>
            </w:r>
          </w:p>
        </w:tc>
      </w:tr>
      <w:tr w:rsidR="00107AF4">
        <w:trPr>
          <w:trHeight w:val="503"/>
        </w:trPr>
        <w:tc>
          <w:tcPr>
            <w:tcW w:w="1965" w:type="dxa"/>
            <w:vAlign w:val="center"/>
          </w:tcPr>
          <w:p w:rsidR="00107AF4" w:rsidRDefault="00612C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710" w:type="dxa"/>
            <w:gridSpan w:val="5"/>
            <w:vAlign w:val="center"/>
          </w:tcPr>
          <w:p w:rsidR="00107AF4" w:rsidRDefault="00107AF4">
            <w:pPr>
              <w:rPr>
                <w:sz w:val="24"/>
              </w:rPr>
            </w:pPr>
          </w:p>
        </w:tc>
      </w:tr>
    </w:tbl>
    <w:p w:rsidR="00107AF4" w:rsidRDefault="00107AF4" w:rsidP="001A20F1">
      <w:pPr>
        <w:jc w:val="left"/>
        <w:rPr>
          <w:sz w:val="24"/>
        </w:rPr>
      </w:pPr>
    </w:p>
    <w:sectPr w:rsidR="00107AF4" w:rsidSect="00107AF4">
      <w:headerReference w:type="default" r:id="rId7"/>
      <w:pgSz w:w="11906" w:h="16838"/>
      <w:pgMar w:top="1157" w:right="1246" w:bottom="930" w:left="142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84A" w:rsidRDefault="004D484A" w:rsidP="00107AF4">
      <w:r>
        <w:separator/>
      </w:r>
    </w:p>
  </w:endnote>
  <w:endnote w:type="continuationSeparator" w:id="1">
    <w:p w:rsidR="004D484A" w:rsidRDefault="004D484A" w:rsidP="00107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84A" w:rsidRDefault="004D484A" w:rsidP="00107AF4">
      <w:r>
        <w:separator/>
      </w:r>
    </w:p>
  </w:footnote>
  <w:footnote w:type="continuationSeparator" w:id="1">
    <w:p w:rsidR="004D484A" w:rsidRDefault="004D484A" w:rsidP="00107A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AF4" w:rsidRDefault="00107AF4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C4F22"/>
    <w:rsid w:val="0001342D"/>
    <w:rsid w:val="000A2ED6"/>
    <w:rsid w:val="00107AF4"/>
    <w:rsid w:val="00116030"/>
    <w:rsid w:val="001A20F1"/>
    <w:rsid w:val="0022736B"/>
    <w:rsid w:val="00470613"/>
    <w:rsid w:val="004D484A"/>
    <w:rsid w:val="00542C51"/>
    <w:rsid w:val="00612C1B"/>
    <w:rsid w:val="0067752F"/>
    <w:rsid w:val="00773EF6"/>
    <w:rsid w:val="007F5FE4"/>
    <w:rsid w:val="008500F8"/>
    <w:rsid w:val="009E39B5"/>
    <w:rsid w:val="00AB28BE"/>
    <w:rsid w:val="00B55078"/>
    <w:rsid w:val="00B903DD"/>
    <w:rsid w:val="00B976EF"/>
    <w:rsid w:val="00C4793D"/>
    <w:rsid w:val="00CC4F22"/>
    <w:rsid w:val="00E11F0E"/>
    <w:rsid w:val="00EB57AB"/>
    <w:rsid w:val="00F949E9"/>
    <w:rsid w:val="0D2D2418"/>
    <w:rsid w:val="0D8A4A39"/>
    <w:rsid w:val="0FFE4816"/>
    <w:rsid w:val="1486395E"/>
    <w:rsid w:val="1A10270C"/>
    <w:rsid w:val="1BFE01F2"/>
    <w:rsid w:val="22B0631E"/>
    <w:rsid w:val="23B42FB7"/>
    <w:rsid w:val="25173D85"/>
    <w:rsid w:val="2BCE189E"/>
    <w:rsid w:val="31BF027C"/>
    <w:rsid w:val="346E45F6"/>
    <w:rsid w:val="36B94E1C"/>
    <w:rsid w:val="560C4F45"/>
    <w:rsid w:val="58D82076"/>
    <w:rsid w:val="5F55579A"/>
    <w:rsid w:val="5FC66839"/>
    <w:rsid w:val="6A2D156B"/>
    <w:rsid w:val="6A6869BA"/>
    <w:rsid w:val="6B982607"/>
    <w:rsid w:val="77FF2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AF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107AF4"/>
    <w:pPr>
      <w:spacing w:line="360" w:lineRule="auto"/>
      <w:ind w:firstLineChars="200" w:firstLine="480"/>
    </w:pPr>
    <w:rPr>
      <w:rFonts w:ascii="仿宋_GB2312" w:hAnsi="Times New Roman"/>
      <w:sz w:val="24"/>
      <w:szCs w:val="20"/>
    </w:rPr>
  </w:style>
  <w:style w:type="paragraph" w:styleId="a4">
    <w:name w:val="footer"/>
    <w:basedOn w:val="a"/>
    <w:link w:val="Char0"/>
    <w:rsid w:val="00107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107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107A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纯文本 Char"/>
    <w:basedOn w:val="a0"/>
    <w:link w:val="a3"/>
    <w:rsid w:val="00107AF4"/>
    <w:rPr>
      <w:rFonts w:ascii="仿宋_GB2312" w:eastAsia="宋体" w:hAnsi="Times New Roman" w:cs="Times New Roman"/>
      <w:kern w:val="2"/>
      <w:sz w:val="24"/>
    </w:rPr>
  </w:style>
  <w:style w:type="character" w:customStyle="1" w:styleId="Char1">
    <w:name w:val="页眉 Char"/>
    <w:basedOn w:val="a0"/>
    <w:link w:val="a5"/>
    <w:rsid w:val="00107AF4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107AF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2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Company>Microsoft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辽宁省科协科技成果登记表</dc:title>
  <dc:creator>lenovo</dc:creator>
  <cp:lastModifiedBy>Administrator</cp:lastModifiedBy>
  <cp:revision>7</cp:revision>
  <cp:lastPrinted>2018-03-09T05:43:00Z</cp:lastPrinted>
  <dcterms:created xsi:type="dcterms:W3CDTF">2014-10-29T12:08:00Z</dcterms:created>
  <dcterms:modified xsi:type="dcterms:W3CDTF">2018-11-14T06:46:00Z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