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74" w:rsidRPr="001D0917" w:rsidRDefault="00E75061" w:rsidP="001D0917">
      <w:pPr>
        <w:tabs>
          <w:tab w:val="left" w:pos="611"/>
        </w:tabs>
        <w:jc w:val="center"/>
        <w:rPr>
          <w:b/>
          <w:bCs/>
          <w:sz w:val="44"/>
          <w:szCs w:val="44"/>
          <w:u w:val="double"/>
        </w:rPr>
      </w:pPr>
      <w:r>
        <w:rPr>
          <w:rFonts w:hint="eastAsia"/>
          <w:b/>
          <w:bCs/>
          <w:sz w:val="44"/>
          <w:szCs w:val="44"/>
          <w:u w:val="double"/>
        </w:rPr>
        <w:t>辽宁省</w:t>
      </w:r>
      <w:r w:rsidR="001D0917">
        <w:rPr>
          <w:rFonts w:hint="eastAsia"/>
          <w:b/>
          <w:bCs/>
          <w:sz w:val="44"/>
          <w:szCs w:val="44"/>
          <w:u w:val="double"/>
        </w:rPr>
        <w:t>水利</w:t>
      </w:r>
      <w:r>
        <w:rPr>
          <w:rFonts w:hint="eastAsia"/>
          <w:b/>
          <w:bCs/>
          <w:sz w:val="44"/>
          <w:szCs w:val="44"/>
          <w:u w:val="double"/>
        </w:rPr>
        <w:t>科技成果登记表</w:t>
      </w:r>
    </w:p>
    <w:tbl>
      <w:tblPr>
        <w:tblStyle w:val="a5"/>
        <w:tblpPr w:leftFromText="180" w:rightFromText="180" w:vertAnchor="text" w:horzAnchor="page" w:tblpX="1247" w:tblpY="364"/>
        <w:tblOverlap w:val="never"/>
        <w:tblW w:w="9675" w:type="dxa"/>
        <w:tblLayout w:type="fixed"/>
        <w:tblLook w:val="04A0"/>
      </w:tblPr>
      <w:tblGrid>
        <w:gridCol w:w="1965"/>
        <w:gridCol w:w="3375"/>
        <w:gridCol w:w="300"/>
        <w:gridCol w:w="1275"/>
        <w:gridCol w:w="60"/>
        <w:gridCol w:w="2700"/>
      </w:tblGrid>
      <w:tr w:rsidR="00DA7574">
        <w:trPr>
          <w:trHeight w:val="882"/>
        </w:trPr>
        <w:tc>
          <w:tcPr>
            <w:tcW w:w="1965" w:type="dxa"/>
            <w:vAlign w:val="center"/>
          </w:tcPr>
          <w:p w:rsidR="00DA7574" w:rsidRDefault="00E750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7710" w:type="dxa"/>
            <w:gridSpan w:val="5"/>
            <w:vAlign w:val="center"/>
          </w:tcPr>
          <w:p w:rsidR="00DA7574" w:rsidRDefault="00E75061">
            <w:pPr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辽宁省防汛抗旱物资储备管理信息系统研发</w:t>
            </w:r>
          </w:p>
        </w:tc>
      </w:tr>
      <w:tr w:rsidR="00DA7574">
        <w:trPr>
          <w:trHeight w:val="662"/>
        </w:trPr>
        <w:tc>
          <w:tcPr>
            <w:tcW w:w="1965" w:type="dxa"/>
            <w:vAlign w:val="center"/>
          </w:tcPr>
          <w:p w:rsidR="00DA7574" w:rsidRDefault="00E750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成果持有人姓名</w:t>
            </w:r>
          </w:p>
        </w:tc>
        <w:tc>
          <w:tcPr>
            <w:tcW w:w="3375" w:type="dxa"/>
            <w:vAlign w:val="center"/>
          </w:tcPr>
          <w:p w:rsidR="00DA7574" w:rsidRDefault="00E75061">
            <w:pPr>
              <w:rPr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姜吉宇</w:t>
            </w:r>
          </w:p>
        </w:tc>
        <w:tc>
          <w:tcPr>
            <w:tcW w:w="1635" w:type="dxa"/>
            <w:gridSpan w:val="3"/>
            <w:vAlign w:val="center"/>
          </w:tcPr>
          <w:p w:rsidR="00DA7574" w:rsidRDefault="00E750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700" w:type="dxa"/>
            <w:vAlign w:val="center"/>
          </w:tcPr>
          <w:p w:rsidR="00DA7574" w:rsidRDefault="00E750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024-62181456</w:t>
            </w:r>
          </w:p>
        </w:tc>
      </w:tr>
      <w:tr w:rsidR="00DA7574">
        <w:trPr>
          <w:trHeight w:val="897"/>
        </w:trPr>
        <w:tc>
          <w:tcPr>
            <w:tcW w:w="1965" w:type="dxa"/>
            <w:vAlign w:val="center"/>
          </w:tcPr>
          <w:p w:rsidR="00DA7574" w:rsidRDefault="00E750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成果持有人单位</w:t>
            </w:r>
          </w:p>
        </w:tc>
        <w:tc>
          <w:tcPr>
            <w:tcW w:w="3375" w:type="dxa"/>
            <w:vAlign w:val="center"/>
          </w:tcPr>
          <w:p w:rsidR="00DA7574" w:rsidRDefault="00E750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辽宁省防汛抗旱指挥部办公室</w:t>
            </w:r>
          </w:p>
        </w:tc>
        <w:tc>
          <w:tcPr>
            <w:tcW w:w="1635" w:type="dxa"/>
            <w:gridSpan w:val="3"/>
            <w:vAlign w:val="center"/>
          </w:tcPr>
          <w:p w:rsidR="00DA7574" w:rsidRDefault="00E750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700" w:type="dxa"/>
            <w:vAlign w:val="center"/>
          </w:tcPr>
          <w:p w:rsidR="00DA7574" w:rsidRDefault="00E750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024-62181515</w:t>
            </w:r>
          </w:p>
        </w:tc>
      </w:tr>
      <w:tr w:rsidR="00DA7574">
        <w:trPr>
          <w:trHeight w:val="929"/>
        </w:trPr>
        <w:tc>
          <w:tcPr>
            <w:tcW w:w="1965" w:type="dxa"/>
            <w:vAlign w:val="center"/>
          </w:tcPr>
          <w:p w:rsidR="00DA7574" w:rsidRDefault="00E750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知识产权情况</w:t>
            </w:r>
          </w:p>
        </w:tc>
        <w:tc>
          <w:tcPr>
            <w:tcW w:w="3375" w:type="dxa"/>
            <w:vAlign w:val="center"/>
          </w:tcPr>
          <w:p w:rsidR="00AA351A" w:rsidRDefault="00AA351A" w:rsidP="00AA35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未申请专利</w:t>
            </w:r>
          </w:p>
          <w:p w:rsidR="00DA7574" w:rsidRDefault="00AA351A" w:rsidP="00AA35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无知识产权纠纷</w:t>
            </w:r>
            <w:r>
              <w:rPr>
                <w:sz w:val="24"/>
              </w:rPr>
              <w:t xml:space="preserve">     </w:t>
            </w:r>
            <w:r w:rsidR="00E75061">
              <w:rPr>
                <w:rFonts w:hint="eastAsia"/>
                <w:sz w:val="24"/>
              </w:rPr>
              <w:t xml:space="preserve">            </w:t>
            </w:r>
          </w:p>
        </w:tc>
        <w:tc>
          <w:tcPr>
            <w:tcW w:w="1635" w:type="dxa"/>
            <w:gridSpan w:val="3"/>
            <w:vAlign w:val="center"/>
          </w:tcPr>
          <w:p w:rsidR="00DA7574" w:rsidRDefault="00E750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专利号</w:t>
            </w:r>
          </w:p>
        </w:tc>
        <w:tc>
          <w:tcPr>
            <w:tcW w:w="2700" w:type="dxa"/>
            <w:vAlign w:val="center"/>
          </w:tcPr>
          <w:p w:rsidR="00DA7574" w:rsidRDefault="00DA7574">
            <w:pPr>
              <w:rPr>
                <w:sz w:val="24"/>
              </w:rPr>
            </w:pPr>
          </w:p>
        </w:tc>
      </w:tr>
      <w:tr w:rsidR="00DA7574">
        <w:trPr>
          <w:trHeight w:val="877"/>
        </w:trPr>
        <w:tc>
          <w:tcPr>
            <w:tcW w:w="1965" w:type="dxa"/>
            <w:vAlign w:val="center"/>
          </w:tcPr>
          <w:p w:rsidR="00DA7574" w:rsidRDefault="00E750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关键词</w:t>
            </w:r>
          </w:p>
        </w:tc>
        <w:tc>
          <w:tcPr>
            <w:tcW w:w="3375" w:type="dxa"/>
            <w:vAlign w:val="center"/>
          </w:tcPr>
          <w:p w:rsidR="00DA7574" w:rsidRDefault="00E75061">
            <w:pPr>
              <w:rPr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防汛抗旱物资；信息系统；条码管理；智能规划；移动办公；云巡更</w:t>
            </w:r>
          </w:p>
        </w:tc>
        <w:tc>
          <w:tcPr>
            <w:tcW w:w="1635" w:type="dxa"/>
            <w:gridSpan w:val="3"/>
            <w:vAlign w:val="center"/>
          </w:tcPr>
          <w:p w:rsidR="00DA7574" w:rsidRDefault="00E750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成果估价</w:t>
            </w:r>
          </w:p>
        </w:tc>
        <w:tc>
          <w:tcPr>
            <w:tcW w:w="2700" w:type="dxa"/>
            <w:vAlign w:val="center"/>
          </w:tcPr>
          <w:p w:rsidR="00DA7574" w:rsidRDefault="00E750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（万元）</w:t>
            </w:r>
          </w:p>
        </w:tc>
      </w:tr>
      <w:tr w:rsidR="00DA7574">
        <w:trPr>
          <w:trHeight w:val="1059"/>
        </w:trPr>
        <w:tc>
          <w:tcPr>
            <w:tcW w:w="1965" w:type="dxa"/>
            <w:vAlign w:val="center"/>
          </w:tcPr>
          <w:p w:rsidR="00DA7574" w:rsidRDefault="00E750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合作方式</w:t>
            </w:r>
          </w:p>
        </w:tc>
        <w:tc>
          <w:tcPr>
            <w:tcW w:w="7710" w:type="dxa"/>
            <w:gridSpan w:val="5"/>
            <w:vAlign w:val="center"/>
          </w:tcPr>
          <w:p w:rsidR="00DA7574" w:rsidRDefault="00E750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技术转让</w:t>
            </w:r>
            <w:r>
              <w:rPr>
                <w:rFonts w:hint="eastAsia"/>
                <w:sz w:val="24"/>
              </w:rPr>
              <w:t xml:space="preserve">   2.</w:t>
            </w:r>
            <w:r>
              <w:rPr>
                <w:rFonts w:hint="eastAsia"/>
                <w:sz w:val="24"/>
              </w:rPr>
              <w:t>技术研发</w:t>
            </w:r>
            <w:r>
              <w:rPr>
                <w:rFonts w:hint="eastAsia"/>
                <w:sz w:val="24"/>
              </w:rPr>
              <w:t xml:space="preserve">  3</w:t>
            </w:r>
            <w:r>
              <w:rPr>
                <w:rFonts w:hint="eastAsia"/>
                <w:sz w:val="24"/>
              </w:rPr>
              <w:t>技术入股</w:t>
            </w:r>
            <w:r>
              <w:rPr>
                <w:rFonts w:hint="eastAsia"/>
                <w:sz w:val="24"/>
              </w:rPr>
              <w:t xml:space="preserve">  4.</w:t>
            </w:r>
            <w:r>
              <w:rPr>
                <w:rFonts w:hint="eastAsia"/>
                <w:sz w:val="24"/>
              </w:rPr>
              <w:t>技术咨询服务</w:t>
            </w:r>
            <w:r>
              <w:rPr>
                <w:rFonts w:hint="eastAsia"/>
                <w:sz w:val="24"/>
              </w:rPr>
              <w:t xml:space="preserve">  5.</w:t>
            </w:r>
            <w:r>
              <w:rPr>
                <w:rFonts w:hint="eastAsia"/>
                <w:sz w:val="24"/>
              </w:rPr>
              <w:t>其它选择序号</w:t>
            </w:r>
            <w:r>
              <w:rPr>
                <w:rFonts w:hint="eastAsia"/>
                <w:sz w:val="24"/>
                <w:u w:val="single"/>
              </w:rPr>
              <w:t xml:space="preserve">  5  </w:t>
            </w:r>
          </w:p>
        </w:tc>
      </w:tr>
      <w:tr w:rsidR="00DA7574">
        <w:trPr>
          <w:trHeight w:val="872"/>
        </w:trPr>
        <w:tc>
          <w:tcPr>
            <w:tcW w:w="1965" w:type="dxa"/>
            <w:vAlign w:val="center"/>
          </w:tcPr>
          <w:p w:rsidR="00DA7574" w:rsidRDefault="00E750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成果所属专业</w:t>
            </w:r>
          </w:p>
        </w:tc>
        <w:tc>
          <w:tcPr>
            <w:tcW w:w="3675" w:type="dxa"/>
            <w:gridSpan w:val="2"/>
            <w:vAlign w:val="center"/>
          </w:tcPr>
          <w:p w:rsidR="00DA7574" w:rsidRDefault="00E750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防洪</w:t>
            </w:r>
          </w:p>
        </w:tc>
        <w:tc>
          <w:tcPr>
            <w:tcW w:w="1275" w:type="dxa"/>
            <w:vAlign w:val="center"/>
          </w:tcPr>
          <w:p w:rsidR="00DA7574" w:rsidRDefault="00E750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应用行业</w:t>
            </w:r>
          </w:p>
        </w:tc>
        <w:tc>
          <w:tcPr>
            <w:tcW w:w="2760" w:type="dxa"/>
            <w:gridSpan w:val="2"/>
            <w:vAlign w:val="center"/>
          </w:tcPr>
          <w:p w:rsidR="00DA7574" w:rsidRDefault="00E750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水利</w:t>
            </w:r>
          </w:p>
        </w:tc>
      </w:tr>
      <w:tr w:rsidR="00DA7574">
        <w:trPr>
          <w:trHeight w:val="4496"/>
        </w:trPr>
        <w:tc>
          <w:tcPr>
            <w:tcW w:w="1965" w:type="dxa"/>
            <w:vAlign w:val="center"/>
          </w:tcPr>
          <w:p w:rsidR="00DA7574" w:rsidRDefault="00E750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成果简介</w:t>
            </w:r>
          </w:p>
        </w:tc>
        <w:tc>
          <w:tcPr>
            <w:tcW w:w="7710" w:type="dxa"/>
            <w:gridSpan w:val="5"/>
          </w:tcPr>
          <w:p w:rsidR="00DA7574" w:rsidRDefault="00E75061" w:rsidP="00DF7BEF">
            <w:pPr>
              <w:spacing w:line="340" w:lineRule="exact"/>
              <w:ind w:leftChars="120" w:left="252" w:rightChars="109" w:right="229"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本课题主要的研究内容包括基础信息管理模块研究、工作流程管理模块研究、地理信息及智能规划管理模块研究、统计分析管理模块研究、文档资料管理模块研究、视频监控及安全巡查管理模块研究、手机</w:t>
            </w:r>
            <w:r>
              <w:rPr>
                <w:rFonts w:hint="eastAsia"/>
                <w:sz w:val="20"/>
                <w:szCs w:val="20"/>
              </w:rPr>
              <w:t>APP</w:t>
            </w:r>
            <w:r>
              <w:rPr>
                <w:rFonts w:hint="eastAsia"/>
                <w:sz w:val="20"/>
                <w:szCs w:val="20"/>
              </w:rPr>
              <w:t>客户端实时查询、审批、操作管理模块研究。建立了集防汛抗旱物资属性、仓库属性、管理单位属性、调用单位属性、供应商属性为一体的防汛抗旱物资数据库；完成了包括物资采购、入库、调用、调配、报废以及维修养护、盘点等工作流程管理模块和无纸化办公文档管理模块的建设；完成了物资调度信息、物资库存信息、地区分布、使用频率等数据统计分析模块的建设；并创新性地利用条码技术，实现了防汛抗旱物资唯一性管理，综合运用现代信息技术，实现了防汛抗旱物资全方位远程实时管控及物资优化调拨，研发了防汛抗旱物资储备管理移动</w:t>
            </w:r>
            <w:r>
              <w:rPr>
                <w:rFonts w:hint="eastAsia"/>
                <w:sz w:val="20"/>
                <w:szCs w:val="20"/>
              </w:rPr>
              <w:t>APP</w:t>
            </w:r>
            <w:r>
              <w:rPr>
                <w:rFonts w:hint="eastAsia"/>
                <w:sz w:val="20"/>
                <w:szCs w:val="20"/>
              </w:rPr>
              <w:t>客户端，显著提升了防汛抗旱物资管理的便捷性和时效性。全面实现物资管理高效化、物资登记条码化，维修保养周期化、常态化，数据统计自动化、调运路线智能化，视频监控实时化，地图分析直观化。该系统操作使用简便易学、容易上手，且对硬件要求不高、后期维护成本低、资金投入少，可为全国防汛抗旱物资储备管理提供新的模式。</w:t>
            </w:r>
          </w:p>
          <w:p w:rsidR="00DA7574" w:rsidRDefault="00DA7574" w:rsidP="00DF7BEF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DA7574">
        <w:trPr>
          <w:trHeight w:val="764"/>
        </w:trPr>
        <w:tc>
          <w:tcPr>
            <w:tcW w:w="1965" w:type="dxa"/>
            <w:vAlign w:val="center"/>
          </w:tcPr>
          <w:p w:rsidR="00DA7574" w:rsidRDefault="00E750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研究团队</w:t>
            </w:r>
          </w:p>
        </w:tc>
        <w:tc>
          <w:tcPr>
            <w:tcW w:w="7710" w:type="dxa"/>
            <w:gridSpan w:val="5"/>
            <w:vAlign w:val="center"/>
          </w:tcPr>
          <w:p w:rsidR="00DA7574" w:rsidRDefault="00DA7574">
            <w:pPr>
              <w:rPr>
                <w:sz w:val="24"/>
              </w:rPr>
            </w:pPr>
          </w:p>
        </w:tc>
      </w:tr>
      <w:tr w:rsidR="00DA7574">
        <w:trPr>
          <w:trHeight w:val="1002"/>
        </w:trPr>
        <w:tc>
          <w:tcPr>
            <w:tcW w:w="1965" w:type="dxa"/>
            <w:vAlign w:val="center"/>
          </w:tcPr>
          <w:p w:rsidR="00DA7574" w:rsidRDefault="00E750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10" w:type="dxa"/>
            <w:gridSpan w:val="5"/>
            <w:vAlign w:val="center"/>
          </w:tcPr>
          <w:p w:rsidR="00DA7574" w:rsidRDefault="00DA7574">
            <w:pPr>
              <w:rPr>
                <w:sz w:val="24"/>
              </w:rPr>
            </w:pPr>
          </w:p>
        </w:tc>
      </w:tr>
    </w:tbl>
    <w:p w:rsidR="00DA7574" w:rsidRPr="00DF7BEF" w:rsidRDefault="00DA7574" w:rsidP="001D0917">
      <w:pPr>
        <w:jc w:val="left"/>
        <w:rPr>
          <w:sz w:val="24"/>
        </w:rPr>
      </w:pPr>
    </w:p>
    <w:sectPr w:rsidR="00DA7574" w:rsidRPr="00DF7BEF" w:rsidSect="00DA7574">
      <w:pgSz w:w="11906" w:h="16838"/>
      <w:pgMar w:top="1157" w:right="1246" w:bottom="930" w:left="142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713" w:rsidRDefault="004C2713" w:rsidP="00DF7BEF">
      <w:r>
        <w:separator/>
      </w:r>
    </w:p>
  </w:endnote>
  <w:endnote w:type="continuationSeparator" w:id="1">
    <w:p w:rsidR="004C2713" w:rsidRDefault="004C2713" w:rsidP="00DF7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713" w:rsidRDefault="004C2713" w:rsidP="00DF7BEF">
      <w:r>
        <w:separator/>
      </w:r>
    </w:p>
  </w:footnote>
  <w:footnote w:type="continuationSeparator" w:id="1">
    <w:p w:rsidR="004C2713" w:rsidRDefault="004C2713" w:rsidP="00DF7B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1D0917"/>
    <w:rsid w:val="003B16A9"/>
    <w:rsid w:val="004C2713"/>
    <w:rsid w:val="006320C7"/>
    <w:rsid w:val="0066422A"/>
    <w:rsid w:val="00686F4E"/>
    <w:rsid w:val="009400FF"/>
    <w:rsid w:val="009A7212"/>
    <w:rsid w:val="00A9361C"/>
    <w:rsid w:val="00AA351A"/>
    <w:rsid w:val="00D75E4C"/>
    <w:rsid w:val="00DA7574"/>
    <w:rsid w:val="00DF7BEF"/>
    <w:rsid w:val="00E75061"/>
    <w:rsid w:val="00E76721"/>
    <w:rsid w:val="00EB1DCF"/>
    <w:rsid w:val="0D2D2418"/>
    <w:rsid w:val="0D8A4A39"/>
    <w:rsid w:val="0FFE4816"/>
    <w:rsid w:val="11681801"/>
    <w:rsid w:val="1486395E"/>
    <w:rsid w:val="15437A11"/>
    <w:rsid w:val="1A10270C"/>
    <w:rsid w:val="1BFE01F2"/>
    <w:rsid w:val="1C7D1291"/>
    <w:rsid w:val="20065A1E"/>
    <w:rsid w:val="20B3010F"/>
    <w:rsid w:val="22B0631E"/>
    <w:rsid w:val="230B508C"/>
    <w:rsid w:val="25173D85"/>
    <w:rsid w:val="27365D5F"/>
    <w:rsid w:val="27995586"/>
    <w:rsid w:val="284A1A3A"/>
    <w:rsid w:val="2BCE189E"/>
    <w:rsid w:val="2D8F40F4"/>
    <w:rsid w:val="31BF027C"/>
    <w:rsid w:val="346E45F6"/>
    <w:rsid w:val="353F57B9"/>
    <w:rsid w:val="36B94E1C"/>
    <w:rsid w:val="36DA15D8"/>
    <w:rsid w:val="37A8206C"/>
    <w:rsid w:val="387F2E7F"/>
    <w:rsid w:val="42CD4ECE"/>
    <w:rsid w:val="457E2871"/>
    <w:rsid w:val="47E063E5"/>
    <w:rsid w:val="4CC67804"/>
    <w:rsid w:val="50407EB1"/>
    <w:rsid w:val="560C4F45"/>
    <w:rsid w:val="58275F43"/>
    <w:rsid w:val="58D82076"/>
    <w:rsid w:val="5F55579A"/>
    <w:rsid w:val="5FC66839"/>
    <w:rsid w:val="60D60688"/>
    <w:rsid w:val="635A2B3E"/>
    <w:rsid w:val="6A2D156B"/>
    <w:rsid w:val="6A6869BA"/>
    <w:rsid w:val="6B885F28"/>
    <w:rsid w:val="6B982607"/>
    <w:rsid w:val="6D203D05"/>
    <w:rsid w:val="6FBD32FC"/>
    <w:rsid w:val="70E80251"/>
    <w:rsid w:val="72210B63"/>
    <w:rsid w:val="739D123F"/>
    <w:rsid w:val="74963146"/>
    <w:rsid w:val="77FF2D7F"/>
    <w:rsid w:val="79BD7378"/>
    <w:rsid w:val="7AF274DF"/>
    <w:rsid w:val="7B842D99"/>
    <w:rsid w:val="7C4F6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5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DA7574"/>
    <w:pPr>
      <w:spacing w:after="120"/>
    </w:pPr>
  </w:style>
  <w:style w:type="paragraph" w:styleId="a4">
    <w:name w:val="Plain Text"/>
    <w:basedOn w:val="a"/>
    <w:qFormat/>
    <w:rsid w:val="00DA7574"/>
    <w:pPr>
      <w:spacing w:line="360" w:lineRule="auto"/>
      <w:ind w:firstLineChars="200" w:firstLine="480"/>
    </w:pPr>
    <w:rPr>
      <w:rFonts w:ascii="仿宋_GB2312"/>
      <w:sz w:val="24"/>
    </w:rPr>
  </w:style>
  <w:style w:type="table" w:styleId="a5">
    <w:name w:val="Table Grid"/>
    <w:basedOn w:val="a1"/>
    <w:qFormat/>
    <w:rsid w:val="00DA757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qFormat/>
    <w:rsid w:val="00DA7574"/>
    <w:pPr>
      <w:ind w:firstLineChars="200" w:firstLine="420"/>
    </w:pPr>
  </w:style>
  <w:style w:type="paragraph" w:styleId="a6">
    <w:name w:val="header"/>
    <w:basedOn w:val="a"/>
    <w:link w:val="Char"/>
    <w:rsid w:val="00DF7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F7BEF"/>
    <w:rPr>
      <w:kern w:val="2"/>
      <w:sz w:val="18"/>
      <w:szCs w:val="18"/>
    </w:rPr>
  </w:style>
  <w:style w:type="paragraph" w:styleId="a7">
    <w:name w:val="footer"/>
    <w:basedOn w:val="a"/>
    <w:link w:val="Char0"/>
    <w:rsid w:val="00DF7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DF7BE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9</cp:revision>
  <cp:lastPrinted>2018-03-09T05:43:00Z</cp:lastPrinted>
  <dcterms:created xsi:type="dcterms:W3CDTF">2014-10-29T12:08:00Z</dcterms:created>
  <dcterms:modified xsi:type="dcterms:W3CDTF">2018-11-14T06:53:00Z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