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574" w:rsidRDefault="00E75061">
      <w:pPr>
        <w:ind w:rightChars="304" w:right="638"/>
        <w:jc w:val="center"/>
        <w:rPr>
          <w:b/>
          <w:bCs/>
          <w:sz w:val="44"/>
          <w:szCs w:val="44"/>
          <w:u w:val="double"/>
        </w:rPr>
      </w:pPr>
      <w:r>
        <w:rPr>
          <w:rFonts w:hint="eastAsia"/>
          <w:b/>
          <w:bCs/>
          <w:sz w:val="44"/>
          <w:szCs w:val="44"/>
          <w:u w:val="double"/>
        </w:rPr>
        <w:t>辽宁省</w:t>
      </w:r>
      <w:r w:rsidR="0007046F">
        <w:rPr>
          <w:rFonts w:hint="eastAsia"/>
          <w:b/>
          <w:bCs/>
          <w:sz w:val="44"/>
          <w:szCs w:val="44"/>
          <w:u w:val="double"/>
        </w:rPr>
        <w:t>水利</w:t>
      </w:r>
      <w:r>
        <w:rPr>
          <w:rFonts w:hint="eastAsia"/>
          <w:b/>
          <w:bCs/>
          <w:sz w:val="44"/>
          <w:szCs w:val="44"/>
          <w:u w:val="double"/>
        </w:rPr>
        <w:t>科技成果登记表</w:t>
      </w:r>
    </w:p>
    <w:tbl>
      <w:tblPr>
        <w:tblStyle w:val="a5"/>
        <w:tblpPr w:leftFromText="180" w:rightFromText="180" w:vertAnchor="text" w:horzAnchor="page" w:tblpX="1247" w:tblpY="364"/>
        <w:tblOverlap w:val="never"/>
        <w:tblW w:w="9675" w:type="dxa"/>
        <w:tblLayout w:type="fixed"/>
        <w:tblLook w:val="04A0"/>
      </w:tblPr>
      <w:tblGrid>
        <w:gridCol w:w="1965"/>
        <w:gridCol w:w="3375"/>
        <w:gridCol w:w="300"/>
        <w:gridCol w:w="1275"/>
        <w:gridCol w:w="60"/>
        <w:gridCol w:w="2700"/>
      </w:tblGrid>
      <w:tr w:rsidR="00DA7574">
        <w:trPr>
          <w:trHeight w:val="882"/>
        </w:trPr>
        <w:tc>
          <w:tcPr>
            <w:tcW w:w="1965" w:type="dxa"/>
            <w:vAlign w:val="center"/>
          </w:tcPr>
          <w:p w:rsidR="00DA7574" w:rsidRDefault="00E75061">
            <w:pPr>
              <w:jc w:val="center"/>
              <w:rPr>
                <w:sz w:val="24"/>
              </w:rPr>
            </w:pPr>
            <w:r>
              <w:rPr>
                <w:rFonts w:hint="eastAsia"/>
                <w:sz w:val="24"/>
              </w:rPr>
              <w:t>成果名称</w:t>
            </w:r>
          </w:p>
        </w:tc>
        <w:tc>
          <w:tcPr>
            <w:tcW w:w="7710" w:type="dxa"/>
            <w:gridSpan w:val="5"/>
            <w:vAlign w:val="center"/>
          </w:tcPr>
          <w:p w:rsidR="00DA7574" w:rsidRDefault="00E75061">
            <w:pPr>
              <w:rPr>
                <w:sz w:val="24"/>
              </w:rPr>
            </w:pPr>
            <w:r>
              <w:rPr>
                <w:rFonts w:hint="eastAsia"/>
                <w:sz w:val="24"/>
              </w:rPr>
              <w:t>辽宁省防汛应急管理智能化系统研发与应用</w:t>
            </w:r>
          </w:p>
        </w:tc>
      </w:tr>
      <w:tr w:rsidR="00DA7574">
        <w:trPr>
          <w:trHeight w:val="662"/>
        </w:trPr>
        <w:tc>
          <w:tcPr>
            <w:tcW w:w="1965" w:type="dxa"/>
            <w:vAlign w:val="center"/>
          </w:tcPr>
          <w:p w:rsidR="00DA7574" w:rsidRDefault="00E75061">
            <w:pPr>
              <w:jc w:val="center"/>
              <w:rPr>
                <w:sz w:val="24"/>
              </w:rPr>
            </w:pPr>
            <w:r>
              <w:rPr>
                <w:rFonts w:hint="eastAsia"/>
                <w:sz w:val="24"/>
              </w:rPr>
              <w:t>成果持有人姓名</w:t>
            </w:r>
          </w:p>
        </w:tc>
        <w:tc>
          <w:tcPr>
            <w:tcW w:w="3375" w:type="dxa"/>
            <w:vAlign w:val="center"/>
          </w:tcPr>
          <w:p w:rsidR="00DA7574" w:rsidRDefault="00E75061">
            <w:pPr>
              <w:rPr>
                <w:sz w:val="24"/>
              </w:rPr>
            </w:pPr>
            <w:r>
              <w:rPr>
                <w:rFonts w:hint="eastAsia"/>
                <w:sz w:val="24"/>
              </w:rPr>
              <w:t>孙朝余</w:t>
            </w:r>
          </w:p>
        </w:tc>
        <w:tc>
          <w:tcPr>
            <w:tcW w:w="1635" w:type="dxa"/>
            <w:gridSpan w:val="3"/>
            <w:vAlign w:val="center"/>
          </w:tcPr>
          <w:p w:rsidR="00DA7574" w:rsidRDefault="00E75061">
            <w:pPr>
              <w:jc w:val="center"/>
              <w:rPr>
                <w:sz w:val="24"/>
              </w:rPr>
            </w:pPr>
            <w:r>
              <w:rPr>
                <w:rFonts w:hint="eastAsia"/>
                <w:sz w:val="24"/>
              </w:rPr>
              <w:t>联系人</w:t>
            </w:r>
          </w:p>
        </w:tc>
        <w:tc>
          <w:tcPr>
            <w:tcW w:w="2700" w:type="dxa"/>
            <w:vAlign w:val="center"/>
          </w:tcPr>
          <w:p w:rsidR="00DA7574" w:rsidRDefault="00E75061">
            <w:pPr>
              <w:rPr>
                <w:sz w:val="24"/>
              </w:rPr>
            </w:pPr>
            <w:r>
              <w:rPr>
                <w:rFonts w:hint="eastAsia"/>
                <w:sz w:val="24"/>
              </w:rPr>
              <w:t>024-62181766</w:t>
            </w:r>
          </w:p>
        </w:tc>
      </w:tr>
      <w:tr w:rsidR="00DA7574">
        <w:trPr>
          <w:trHeight w:val="897"/>
        </w:trPr>
        <w:tc>
          <w:tcPr>
            <w:tcW w:w="1965" w:type="dxa"/>
            <w:vAlign w:val="center"/>
          </w:tcPr>
          <w:p w:rsidR="00DA7574" w:rsidRDefault="00E75061">
            <w:pPr>
              <w:jc w:val="center"/>
              <w:rPr>
                <w:sz w:val="24"/>
              </w:rPr>
            </w:pPr>
            <w:r>
              <w:rPr>
                <w:rFonts w:hint="eastAsia"/>
                <w:sz w:val="24"/>
              </w:rPr>
              <w:t>成果持有人单位</w:t>
            </w:r>
          </w:p>
        </w:tc>
        <w:tc>
          <w:tcPr>
            <w:tcW w:w="3375" w:type="dxa"/>
            <w:vAlign w:val="center"/>
          </w:tcPr>
          <w:p w:rsidR="00DA7574" w:rsidRDefault="00E75061">
            <w:pPr>
              <w:rPr>
                <w:sz w:val="24"/>
              </w:rPr>
            </w:pPr>
            <w:r>
              <w:rPr>
                <w:rFonts w:hint="eastAsia"/>
                <w:sz w:val="24"/>
              </w:rPr>
              <w:t>辽宁省防汛抗旱指挥部办公室</w:t>
            </w:r>
          </w:p>
        </w:tc>
        <w:tc>
          <w:tcPr>
            <w:tcW w:w="1635" w:type="dxa"/>
            <w:gridSpan w:val="3"/>
            <w:vAlign w:val="center"/>
          </w:tcPr>
          <w:p w:rsidR="00DA7574" w:rsidRDefault="00E75061">
            <w:pPr>
              <w:jc w:val="center"/>
              <w:rPr>
                <w:sz w:val="24"/>
              </w:rPr>
            </w:pPr>
            <w:r>
              <w:rPr>
                <w:rFonts w:hint="eastAsia"/>
                <w:sz w:val="24"/>
              </w:rPr>
              <w:t>联系方式</w:t>
            </w:r>
          </w:p>
        </w:tc>
        <w:tc>
          <w:tcPr>
            <w:tcW w:w="2700" w:type="dxa"/>
            <w:vAlign w:val="center"/>
          </w:tcPr>
          <w:p w:rsidR="00DA7574" w:rsidRDefault="00E75061">
            <w:pPr>
              <w:rPr>
                <w:sz w:val="24"/>
              </w:rPr>
            </w:pPr>
            <w:r>
              <w:rPr>
                <w:rFonts w:hint="eastAsia"/>
                <w:sz w:val="24"/>
              </w:rPr>
              <w:t>024-62181515</w:t>
            </w:r>
          </w:p>
        </w:tc>
      </w:tr>
      <w:tr w:rsidR="00DA7574">
        <w:trPr>
          <w:trHeight w:val="929"/>
        </w:trPr>
        <w:tc>
          <w:tcPr>
            <w:tcW w:w="1965" w:type="dxa"/>
            <w:vAlign w:val="center"/>
          </w:tcPr>
          <w:p w:rsidR="00DA7574" w:rsidRDefault="00E75061">
            <w:pPr>
              <w:jc w:val="center"/>
              <w:rPr>
                <w:sz w:val="24"/>
              </w:rPr>
            </w:pPr>
            <w:r>
              <w:rPr>
                <w:rFonts w:hint="eastAsia"/>
                <w:sz w:val="24"/>
              </w:rPr>
              <w:t>知识产权情况</w:t>
            </w:r>
          </w:p>
        </w:tc>
        <w:tc>
          <w:tcPr>
            <w:tcW w:w="3375" w:type="dxa"/>
            <w:vAlign w:val="center"/>
          </w:tcPr>
          <w:p w:rsidR="00061121" w:rsidRDefault="00061121" w:rsidP="00061121">
            <w:pPr>
              <w:rPr>
                <w:sz w:val="24"/>
              </w:rPr>
            </w:pPr>
            <w:r>
              <w:rPr>
                <w:rFonts w:hint="eastAsia"/>
                <w:sz w:val="24"/>
              </w:rPr>
              <w:t>未申请专利</w:t>
            </w:r>
          </w:p>
          <w:p w:rsidR="00DA7574" w:rsidRDefault="00061121" w:rsidP="00061121">
            <w:pPr>
              <w:rPr>
                <w:sz w:val="24"/>
              </w:rPr>
            </w:pPr>
            <w:r>
              <w:rPr>
                <w:rFonts w:hint="eastAsia"/>
                <w:sz w:val="24"/>
              </w:rPr>
              <w:t>无知识产权纠纷</w:t>
            </w:r>
            <w:r>
              <w:rPr>
                <w:sz w:val="24"/>
              </w:rPr>
              <w:t xml:space="preserve">     </w:t>
            </w:r>
            <w:r w:rsidR="00E75061">
              <w:rPr>
                <w:rFonts w:hint="eastAsia"/>
                <w:sz w:val="24"/>
              </w:rPr>
              <w:t xml:space="preserve">            </w:t>
            </w:r>
          </w:p>
        </w:tc>
        <w:tc>
          <w:tcPr>
            <w:tcW w:w="1635" w:type="dxa"/>
            <w:gridSpan w:val="3"/>
            <w:vAlign w:val="center"/>
          </w:tcPr>
          <w:p w:rsidR="00DA7574" w:rsidRDefault="00E75061">
            <w:pPr>
              <w:jc w:val="center"/>
              <w:rPr>
                <w:sz w:val="24"/>
              </w:rPr>
            </w:pPr>
            <w:r>
              <w:rPr>
                <w:rFonts w:hint="eastAsia"/>
                <w:sz w:val="24"/>
              </w:rPr>
              <w:t>专利号</w:t>
            </w:r>
          </w:p>
        </w:tc>
        <w:tc>
          <w:tcPr>
            <w:tcW w:w="2700" w:type="dxa"/>
            <w:vAlign w:val="center"/>
          </w:tcPr>
          <w:p w:rsidR="00DA7574" w:rsidRDefault="00DA7574">
            <w:pPr>
              <w:rPr>
                <w:sz w:val="24"/>
              </w:rPr>
            </w:pPr>
          </w:p>
        </w:tc>
      </w:tr>
      <w:tr w:rsidR="00DA7574">
        <w:trPr>
          <w:trHeight w:val="877"/>
        </w:trPr>
        <w:tc>
          <w:tcPr>
            <w:tcW w:w="1965" w:type="dxa"/>
            <w:vAlign w:val="center"/>
          </w:tcPr>
          <w:p w:rsidR="00DA7574" w:rsidRDefault="00E75061">
            <w:pPr>
              <w:jc w:val="center"/>
              <w:rPr>
                <w:sz w:val="24"/>
              </w:rPr>
            </w:pPr>
            <w:r>
              <w:rPr>
                <w:rFonts w:hint="eastAsia"/>
                <w:sz w:val="24"/>
              </w:rPr>
              <w:t>关键词</w:t>
            </w:r>
          </w:p>
        </w:tc>
        <w:tc>
          <w:tcPr>
            <w:tcW w:w="3375" w:type="dxa"/>
            <w:vAlign w:val="center"/>
          </w:tcPr>
          <w:p w:rsidR="00DA7574" w:rsidRDefault="00E75061">
            <w:pPr>
              <w:rPr>
                <w:sz w:val="24"/>
              </w:rPr>
            </w:pPr>
            <w:r>
              <w:rPr>
                <w:rFonts w:hint="eastAsia"/>
                <w:sz w:val="24"/>
              </w:rPr>
              <w:t>防汛应急管理、智能化、体系</w:t>
            </w:r>
          </w:p>
        </w:tc>
        <w:tc>
          <w:tcPr>
            <w:tcW w:w="1635" w:type="dxa"/>
            <w:gridSpan w:val="3"/>
            <w:vAlign w:val="center"/>
          </w:tcPr>
          <w:p w:rsidR="00DA7574" w:rsidRDefault="00E75061">
            <w:pPr>
              <w:jc w:val="center"/>
              <w:rPr>
                <w:sz w:val="24"/>
              </w:rPr>
            </w:pPr>
            <w:r>
              <w:rPr>
                <w:rFonts w:hint="eastAsia"/>
                <w:sz w:val="24"/>
              </w:rPr>
              <w:t>成果估价</w:t>
            </w:r>
          </w:p>
        </w:tc>
        <w:tc>
          <w:tcPr>
            <w:tcW w:w="2700" w:type="dxa"/>
            <w:vAlign w:val="center"/>
          </w:tcPr>
          <w:p w:rsidR="00DA7574" w:rsidRDefault="00E75061">
            <w:pPr>
              <w:rPr>
                <w:sz w:val="24"/>
              </w:rPr>
            </w:pPr>
            <w:r>
              <w:rPr>
                <w:rFonts w:hint="eastAsia"/>
                <w:sz w:val="24"/>
              </w:rPr>
              <w:t xml:space="preserve">            </w:t>
            </w:r>
            <w:r>
              <w:rPr>
                <w:rFonts w:hint="eastAsia"/>
                <w:sz w:val="24"/>
              </w:rPr>
              <w:t>（万元）</w:t>
            </w:r>
          </w:p>
        </w:tc>
      </w:tr>
      <w:tr w:rsidR="00DA7574">
        <w:trPr>
          <w:trHeight w:val="1059"/>
        </w:trPr>
        <w:tc>
          <w:tcPr>
            <w:tcW w:w="1965" w:type="dxa"/>
            <w:vAlign w:val="center"/>
          </w:tcPr>
          <w:p w:rsidR="00DA7574" w:rsidRDefault="00E75061">
            <w:pPr>
              <w:jc w:val="center"/>
              <w:rPr>
                <w:sz w:val="24"/>
              </w:rPr>
            </w:pPr>
            <w:r>
              <w:rPr>
                <w:rFonts w:hint="eastAsia"/>
                <w:sz w:val="24"/>
              </w:rPr>
              <w:t>合作方式</w:t>
            </w:r>
          </w:p>
        </w:tc>
        <w:tc>
          <w:tcPr>
            <w:tcW w:w="7710" w:type="dxa"/>
            <w:gridSpan w:val="5"/>
            <w:vAlign w:val="center"/>
          </w:tcPr>
          <w:p w:rsidR="00DA7574" w:rsidRDefault="00E75061">
            <w:pPr>
              <w:rPr>
                <w:sz w:val="24"/>
              </w:rPr>
            </w:pPr>
            <w:r>
              <w:rPr>
                <w:rFonts w:hint="eastAsia"/>
                <w:sz w:val="24"/>
              </w:rPr>
              <w:t>1.</w:t>
            </w:r>
            <w:r>
              <w:rPr>
                <w:rFonts w:hint="eastAsia"/>
                <w:sz w:val="24"/>
              </w:rPr>
              <w:t>技术转让</w:t>
            </w:r>
            <w:r>
              <w:rPr>
                <w:rFonts w:hint="eastAsia"/>
                <w:sz w:val="24"/>
              </w:rPr>
              <w:t xml:space="preserve">   2.</w:t>
            </w:r>
            <w:r>
              <w:rPr>
                <w:rFonts w:hint="eastAsia"/>
                <w:sz w:val="24"/>
              </w:rPr>
              <w:t>技术研发</w:t>
            </w:r>
            <w:r>
              <w:rPr>
                <w:rFonts w:hint="eastAsia"/>
                <w:sz w:val="24"/>
              </w:rPr>
              <w:t xml:space="preserve">  3</w:t>
            </w:r>
            <w:r>
              <w:rPr>
                <w:rFonts w:hint="eastAsia"/>
                <w:sz w:val="24"/>
              </w:rPr>
              <w:t>技术入股</w:t>
            </w:r>
            <w:r>
              <w:rPr>
                <w:rFonts w:hint="eastAsia"/>
                <w:sz w:val="24"/>
              </w:rPr>
              <w:t xml:space="preserve">  4.</w:t>
            </w:r>
            <w:r>
              <w:rPr>
                <w:rFonts w:hint="eastAsia"/>
                <w:sz w:val="24"/>
              </w:rPr>
              <w:t>技术咨询服务</w:t>
            </w:r>
            <w:r>
              <w:rPr>
                <w:rFonts w:hint="eastAsia"/>
                <w:sz w:val="24"/>
              </w:rPr>
              <w:t xml:space="preserve">  5.</w:t>
            </w:r>
            <w:r>
              <w:rPr>
                <w:rFonts w:hint="eastAsia"/>
                <w:sz w:val="24"/>
              </w:rPr>
              <w:t>其它选择序号</w:t>
            </w:r>
            <w:r>
              <w:rPr>
                <w:rFonts w:hint="eastAsia"/>
                <w:sz w:val="24"/>
                <w:u w:val="single"/>
              </w:rPr>
              <w:t xml:space="preserve">  5  </w:t>
            </w:r>
          </w:p>
        </w:tc>
      </w:tr>
      <w:tr w:rsidR="00DA7574">
        <w:trPr>
          <w:trHeight w:val="872"/>
        </w:trPr>
        <w:tc>
          <w:tcPr>
            <w:tcW w:w="1965" w:type="dxa"/>
            <w:vAlign w:val="center"/>
          </w:tcPr>
          <w:p w:rsidR="00DA7574" w:rsidRDefault="00E75061">
            <w:pPr>
              <w:jc w:val="center"/>
              <w:rPr>
                <w:sz w:val="24"/>
              </w:rPr>
            </w:pPr>
            <w:r>
              <w:rPr>
                <w:rFonts w:hint="eastAsia"/>
                <w:sz w:val="24"/>
              </w:rPr>
              <w:t>成果所属专业</w:t>
            </w:r>
          </w:p>
        </w:tc>
        <w:tc>
          <w:tcPr>
            <w:tcW w:w="3675" w:type="dxa"/>
            <w:gridSpan w:val="2"/>
            <w:vAlign w:val="center"/>
          </w:tcPr>
          <w:p w:rsidR="00DA7574" w:rsidRDefault="00E75061">
            <w:pPr>
              <w:rPr>
                <w:sz w:val="24"/>
              </w:rPr>
            </w:pPr>
            <w:r>
              <w:rPr>
                <w:rFonts w:hint="eastAsia"/>
                <w:sz w:val="24"/>
              </w:rPr>
              <w:t>防洪</w:t>
            </w:r>
          </w:p>
        </w:tc>
        <w:tc>
          <w:tcPr>
            <w:tcW w:w="1275" w:type="dxa"/>
            <w:vAlign w:val="center"/>
          </w:tcPr>
          <w:p w:rsidR="00DA7574" w:rsidRDefault="00E75061">
            <w:pPr>
              <w:rPr>
                <w:sz w:val="24"/>
              </w:rPr>
            </w:pPr>
            <w:r>
              <w:rPr>
                <w:rFonts w:hint="eastAsia"/>
                <w:sz w:val="24"/>
              </w:rPr>
              <w:t>应用行业</w:t>
            </w:r>
          </w:p>
        </w:tc>
        <w:tc>
          <w:tcPr>
            <w:tcW w:w="2760" w:type="dxa"/>
            <w:gridSpan w:val="2"/>
            <w:vAlign w:val="center"/>
          </w:tcPr>
          <w:p w:rsidR="00DA7574" w:rsidRDefault="00E75061">
            <w:pPr>
              <w:rPr>
                <w:sz w:val="24"/>
              </w:rPr>
            </w:pPr>
            <w:r>
              <w:rPr>
                <w:rFonts w:hint="eastAsia"/>
                <w:sz w:val="24"/>
              </w:rPr>
              <w:t>水利</w:t>
            </w:r>
          </w:p>
        </w:tc>
      </w:tr>
      <w:tr w:rsidR="00DA7574">
        <w:trPr>
          <w:trHeight w:val="4496"/>
        </w:trPr>
        <w:tc>
          <w:tcPr>
            <w:tcW w:w="1965" w:type="dxa"/>
            <w:vAlign w:val="center"/>
          </w:tcPr>
          <w:p w:rsidR="00DA7574" w:rsidRDefault="00E75061">
            <w:pPr>
              <w:jc w:val="center"/>
              <w:rPr>
                <w:sz w:val="24"/>
              </w:rPr>
            </w:pPr>
            <w:r>
              <w:rPr>
                <w:rFonts w:hint="eastAsia"/>
                <w:sz w:val="24"/>
              </w:rPr>
              <w:t>成果简介</w:t>
            </w:r>
          </w:p>
        </w:tc>
        <w:tc>
          <w:tcPr>
            <w:tcW w:w="7710" w:type="dxa"/>
            <w:gridSpan w:val="5"/>
          </w:tcPr>
          <w:p w:rsidR="00DA7574" w:rsidRDefault="00E75061" w:rsidP="00DF7BEF">
            <w:pPr>
              <w:spacing w:line="300" w:lineRule="auto"/>
              <w:ind w:firstLineChars="200" w:firstLine="360"/>
              <w:rPr>
                <w:sz w:val="24"/>
              </w:rPr>
            </w:pPr>
            <w:r>
              <w:rPr>
                <w:rFonts w:ascii="宋体" w:hAnsi="宋体" w:hint="eastAsia"/>
                <w:sz w:val="18"/>
                <w:szCs w:val="18"/>
              </w:rPr>
              <w:t>该项目根据新时期防汛抗洪工作的新特点、新要求，针对防汛应急管理工作中的突出问题，组织辽宁省防汛抗旱指挥部办公室专业技术人员，利用信息化、自动化等先进技术，创新防汛应急管理工作的新模式、新手段，不断丰富完善防汛应急工作日常管理手段和应急实时保障能力，构建符合我省实际的防汛应急管理工作制度体系。重点开展了防汛应急基础信息智能化系统研发、防汛应急实时保障智能化系统研发、防汛应急管理智能化应用终端研发和防汛应急管理智能化系统运行体系和保障机制研究。</w:t>
            </w:r>
            <w:r>
              <w:rPr>
                <w:rFonts w:ascii="Times New Roman" w:hAnsi="Times New Roman" w:cs="Times New Roman" w:hint="eastAsia"/>
                <w:sz w:val="18"/>
                <w:szCs w:val="18"/>
              </w:rPr>
              <w:t>构建了集防汛应急基础信息动态化管理、江河防汛薄弱环节信息化管理、防汛应急预案系统化管理、防汛应急文档规范化管理等系统为一体的防汛应急智能化管理体系。构建了集防汛应急值班管理、应急会商调度影像记录、智慧公文、政令信息智能发送等系统相互衔接的全流程防汛应急管理实时处置智能化管理体系。创建了符合实际的防汛应急智能化管理预案体系、工作机制、保障制度，开发了</w:t>
            </w:r>
            <w:r>
              <w:rPr>
                <w:rFonts w:ascii="Times New Roman" w:hAnsi="Times New Roman" w:cs="Times New Roman" w:hint="eastAsia"/>
                <w:sz w:val="18"/>
                <w:szCs w:val="18"/>
              </w:rPr>
              <w:t>PC</w:t>
            </w:r>
            <w:r>
              <w:rPr>
                <w:rFonts w:ascii="Times New Roman" w:hAnsi="Times New Roman" w:cs="Times New Roman" w:hint="eastAsia"/>
                <w:sz w:val="18"/>
                <w:szCs w:val="18"/>
              </w:rPr>
              <w:t>客户端、微信公众号、</w:t>
            </w:r>
            <w:r>
              <w:rPr>
                <w:rFonts w:ascii="Times New Roman" w:hAnsi="Times New Roman" w:cs="Times New Roman" w:hint="eastAsia"/>
                <w:sz w:val="18"/>
                <w:szCs w:val="18"/>
              </w:rPr>
              <w:t>APP</w:t>
            </w:r>
            <w:r>
              <w:rPr>
                <w:rFonts w:ascii="Times New Roman" w:hAnsi="Times New Roman" w:cs="Times New Roman" w:hint="eastAsia"/>
                <w:sz w:val="18"/>
                <w:szCs w:val="18"/>
              </w:rPr>
              <w:t>平台为一体的防汛应急管理智能终端。</w:t>
            </w:r>
            <w:r>
              <w:rPr>
                <w:rFonts w:ascii="宋体" w:hAnsi="宋体" w:hint="eastAsia"/>
                <w:sz w:val="18"/>
                <w:szCs w:val="18"/>
              </w:rPr>
              <w:t>成果已应用于水利部、松辽委及我省防汛应急管理保障工作，历经近几年暴雨洪水实践证明，成果针对性强、覆盖面广，效果突出、效益巨大。</w:t>
            </w:r>
          </w:p>
        </w:tc>
      </w:tr>
      <w:tr w:rsidR="00DA7574">
        <w:trPr>
          <w:trHeight w:val="764"/>
        </w:trPr>
        <w:tc>
          <w:tcPr>
            <w:tcW w:w="1965" w:type="dxa"/>
            <w:vAlign w:val="center"/>
          </w:tcPr>
          <w:p w:rsidR="00DA7574" w:rsidRDefault="00E75061">
            <w:pPr>
              <w:jc w:val="center"/>
              <w:rPr>
                <w:sz w:val="24"/>
              </w:rPr>
            </w:pPr>
            <w:r>
              <w:rPr>
                <w:rFonts w:hint="eastAsia"/>
                <w:sz w:val="24"/>
              </w:rPr>
              <w:t>研究团队</w:t>
            </w:r>
          </w:p>
        </w:tc>
        <w:tc>
          <w:tcPr>
            <w:tcW w:w="7710" w:type="dxa"/>
            <w:gridSpan w:val="5"/>
            <w:vAlign w:val="center"/>
          </w:tcPr>
          <w:p w:rsidR="00DA7574" w:rsidRDefault="00E75061">
            <w:pPr>
              <w:rPr>
                <w:sz w:val="24"/>
              </w:rPr>
            </w:pPr>
            <w:r>
              <w:rPr>
                <w:rFonts w:hint="eastAsia"/>
                <w:sz w:val="24"/>
              </w:rPr>
              <w:t>辽宁省水利水电科学研究院</w:t>
            </w:r>
          </w:p>
        </w:tc>
      </w:tr>
      <w:tr w:rsidR="00DA7574">
        <w:trPr>
          <w:trHeight w:val="1002"/>
        </w:trPr>
        <w:tc>
          <w:tcPr>
            <w:tcW w:w="1965" w:type="dxa"/>
            <w:vAlign w:val="center"/>
          </w:tcPr>
          <w:p w:rsidR="00DA7574" w:rsidRDefault="00E75061">
            <w:pPr>
              <w:jc w:val="center"/>
              <w:rPr>
                <w:sz w:val="24"/>
              </w:rPr>
            </w:pPr>
            <w:r>
              <w:rPr>
                <w:rFonts w:hint="eastAsia"/>
                <w:sz w:val="24"/>
              </w:rPr>
              <w:t>备注</w:t>
            </w:r>
          </w:p>
        </w:tc>
        <w:tc>
          <w:tcPr>
            <w:tcW w:w="7710" w:type="dxa"/>
            <w:gridSpan w:val="5"/>
            <w:vAlign w:val="center"/>
          </w:tcPr>
          <w:p w:rsidR="00DA7574" w:rsidRDefault="00DA7574">
            <w:pPr>
              <w:rPr>
                <w:sz w:val="24"/>
              </w:rPr>
            </w:pPr>
          </w:p>
        </w:tc>
      </w:tr>
    </w:tbl>
    <w:p w:rsidR="00DA7574" w:rsidRPr="00DF7BEF" w:rsidRDefault="00DA7574">
      <w:pPr>
        <w:rPr>
          <w:sz w:val="24"/>
        </w:rPr>
      </w:pPr>
    </w:p>
    <w:p w:rsidR="00DA7574" w:rsidRDefault="00E75061">
      <w:pPr>
        <w:tabs>
          <w:tab w:val="left" w:pos="611"/>
        </w:tabs>
        <w:jc w:val="left"/>
        <w:rPr>
          <w:sz w:val="24"/>
        </w:rPr>
      </w:pPr>
      <w:r>
        <w:rPr>
          <w:rFonts w:hint="eastAsia"/>
          <w:sz w:val="24"/>
        </w:rPr>
        <w:tab/>
      </w:r>
    </w:p>
    <w:p w:rsidR="00DA7574" w:rsidRPr="00DF7BEF" w:rsidRDefault="00DF7BEF" w:rsidP="00DF7BEF">
      <w:pPr>
        <w:jc w:val="left"/>
        <w:rPr>
          <w:sz w:val="24"/>
        </w:rPr>
      </w:pPr>
      <w:bookmarkStart w:id="0" w:name="_GoBack"/>
      <w:bookmarkEnd w:id="0"/>
      <w:r>
        <w:rPr>
          <w:rFonts w:hint="eastAsia"/>
          <w:sz w:val="24"/>
        </w:rPr>
        <w:t>推荐学会：辽宁省水利学会</w:t>
      </w:r>
      <w:r>
        <w:rPr>
          <w:rFonts w:hint="eastAsia"/>
          <w:sz w:val="24"/>
        </w:rPr>
        <w:t xml:space="preserve">         </w:t>
      </w:r>
      <w:r>
        <w:rPr>
          <w:rFonts w:hint="eastAsia"/>
          <w:sz w:val="24"/>
        </w:rPr>
        <w:t>联系人：陈媛媛</w:t>
      </w:r>
      <w:r>
        <w:rPr>
          <w:rFonts w:hint="eastAsia"/>
          <w:sz w:val="24"/>
        </w:rPr>
        <w:t xml:space="preserve">        </w:t>
      </w:r>
      <w:r>
        <w:rPr>
          <w:rFonts w:hint="eastAsia"/>
          <w:sz w:val="24"/>
        </w:rPr>
        <w:t>联系方式：</w:t>
      </w:r>
      <w:r>
        <w:rPr>
          <w:rFonts w:hint="eastAsia"/>
          <w:sz w:val="24"/>
        </w:rPr>
        <w:t>024-62181307</w:t>
      </w:r>
    </w:p>
    <w:sectPr w:rsidR="00DA7574" w:rsidRPr="00DF7BEF" w:rsidSect="00DA7574">
      <w:pgSz w:w="11906" w:h="16838"/>
      <w:pgMar w:top="1157" w:right="1246" w:bottom="930" w:left="142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2FD1" w:rsidRDefault="005C2FD1" w:rsidP="00DF7BEF">
      <w:r>
        <w:separator/>
      </w:r>
    </w:p>
  </w:endnote>
  <w:endnote w:type="continuationSeparator" w:id="1">
    <w:p w:rsidR="005C2FD1" w:rsidRDefault="005C2FD1" w:rsidP="00DF7B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2FD1" w:rsidRDefault="005C2FD1" w:rsidP="00DF7BEF">
      <w:r>
        <w:separator/>
      </w:r>
    </w:p>
  </w:footnote>
  <w:footnote w:type="continuationSeparator" w:id="1">
    <w:p w:rsidR="005C2FD1" w:rsidRDefault="005C2FD1" w:rsidP="00DF7B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61121"/>
    <w:rsid w:val="0007046F"/>
    <w:rsid w:val="00172A27"/>
    <w:rsid w:val="005C2FD1"/>
    <w:rsid w:val="0080043B"/>
    <w:rsid w:val="00872F3C"/>
    <w:rsid w:val="009A4F71"/>
    <w:rsid w:val="00AD325B"/>
    <w:rsid w:val="00B65378"/>
    <w:rsid w:val="00CF67E2"/>
    <w:rsid w:val="00DA7574"/>
    <w:rsid w:val="00DF7BEF"/>
    <w:rsid w:val="00E67EE1"/>
    <w:rsid w:val="00E75061"/>
    <w:rsid w:val="00EB1DCF"/>
    <w:rsid w:val="00EC1043"/>
    <w:rsid w:val="00F55E7B"/>
    <w:rsid w:val="0D2D2418"/>
    <w:rsid w:val="0D8A4A39"/>
    <w:rsid w:val="0FFE4816"/>
    <w:rsid w:val="11681801"/>
    <w:rsid w:val="1486395E"/>
    <w:rsid w:val="15437A11"/>
    <w:rsid w:val="1A10270C"/>
    <w:rsid w:val="1BFE01F2"/>
    <w:rsid w:val="1C7D1291"/>
    <w:rsid w:val="20065A1E"/>
    <w:rsid w:val="20B3010F"/>
    <w:rsid w:val="22B0631E"/>
    <w:rsid w:val="230B508C"/>
    <w:rsid w:val="25173D85"/>
    <w:rsid w:val="27365D5F"/>
    <w:rsid w:val="27995586"/>
    <w:rsid w:val="284A1A3A"/>
    <w:rsid w:val="2BCE189E"/>
    <w:rsid w:val="2D8F40F4"/>
    <w:rsid w:val="31BF027C"/>
    <w:rsid w:val="346E45F6"/>
    <w:rsid w:val="353F57B9"/>
    <w:rsid w:val="36B94E1C"/>
    <w:rsid w:val="36DA15D8"/>
    <w:rsid w:val="37A8206C"/>
    <w:rsid w:val="387F2E7F"/>
    <w:rsid w:val="42CD4ECE"/>
    <w:rsid w:val="457E2871"/>
    <w:rsid w:val="47E063E5"/>
    <w:rsid w:val="4CC67804"/>
    <w:rsid w:val="50407EB1"/>
    <w:rsid w:val="560C4F45"/>
    <w:rsid w:val="58275F43"/>
    <w:rsid w:val="58D82076"/>
    <w:rsid w:val="5F55579A"/>
    <w:rsid w:val="5FC66839"/>
    <w:rsid w:val="60D60688"/>
    <w:rsid w:val="635A2B3E"/>
    <w:rsid w:val="6A2D156B"/>
    <w:rsid w:val="6A6869BA"/>
    <w:rsid w:val="6B885F28"/>
    <w:rsid w:val="6B982607"/>
    <w:rsid w:val="6D203D05"/>
    <w:rsid w:val="6FBD32FC"/>
    <w:rsid w:val="70E80251"/>
    <w:rsid w:val="72210B63"/>
    <w:rsid w:val="739D123F"/>
    <w:rsid w:val="74963146"/>
    <w:rsid w:val="77FF2D7F"/>
    <w:rsid w:val="79BD7378"/>
    <w:rsid w:val="7AF274DF"/>
    <w:rsid w:val="7B842D99"/>
    <w:rsid w:val="7C4F6C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75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DA7574"/>
    <w:pPr>
      <w:spacing w:after="120"/>
    </w:pPr>
  </w:style>
  <w:style w:type="paragraph" w:styleId="a4">
    <w:name w:val="Plain Text"/>
    <w:basedOn w:val="a"/>
    <w:qFormat/>
    <w:rsid w:val="00DA7574"/>
    <w:pPr>
      <w:spacing w:line="360" w:lineRule="auto"/>
      <w:ind w:firstLineChars="200" w:firstLine="480"/>
    </w:pPr>
    <w:rPr>
      <w:rFonts w:ascii="仿宋_GB2312"/>
      <w:sz w:val="24"/>
    </w:rPr>
  </w:style>
  <w:style w:type="table" w:styleId="a5">
    <w:name w:val="Table Grid"/>
    <w:basedOn w:val="a1"/>
    <w:qFormat/>
    <w:rsid w:val="00DA757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99"/>
    <w:qFormat/>
    <w:rsid w:val="00DA7574"/>
    <w:pPr>
      <w:ind w:firstLineChars="200" w:firstLine="420"/>
    </w:pPr>
  </w:style>
  <w:style w:type="paragraph" w:styleId="a6">
    <w:name w:val="header"/>
    <w:basedOn w:val="a"/>
    <w:link w:val="Char"/>
    <w:rsid w:val="00DF7B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DF7BEF"/>
    <w:rPr>
      <w:kern w:val="2"/>
      <w:sz w:val="18"/>
      <w:szCs w:val="18"/>
    </w:rPr>
  </w:style>
  <w:style w:type="paragraph" w:styleId="a7">
    <w:name w:val="footer"/>
    <w:basedOn w:val="a"/>
    <w:link w:val="Char0"/>
    <w:rsid w:val="00DF7BEF"/>
    <w:pPr>
      <w:tabs>
        <w:tab w:val="center" w:pos="4153"/>
        <w:tab w:val="right" w:pos="8306"/>
      </w:tabs>
      <w:snapToGrid w:val="0"/>
      <w:jc w:val="left"/>
    </w:pPr>
    <w:rPr>
      <w:sz w:val="18"/>
      <w:szCs w:val="18"/>
    </w:rPr>
  </w:style>
  <w:style w:type="character" w:customStyle="1" w:styleId="Char0">
    <w:name w:val="页脚 Char"/>
    <w:basedOn w:val="a0"/>
    <w:link w:val="a7"/>
    <w:rsid w:val="00DF7BEF"/>
    <w:rPr>
      <w:kern w:val="2"/>
      <w:sz w:val="18"/>
      <w:szCs w:val="18"/>
    </w:rPr>
  </w:style>
</w:styles>
</file>

<file path=word/webSettings.xml><?xml version="1.0" encoding="utf-8"?>
<w:webSettings xmlns:r="http://schemas.openxmlformats.org/officeDocument/2006/relationships" xmlns:w="http://schemas.openxmlformats.org/wordprocessingml/2006/main">
  <w:divs>
    <w:div w:id="3322260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126</Words>
  <Characters>722</Characters>
  <Application>Microsoft Office Word</Application>
  <DocSecurity>0</DocSecurity>
  <Lines>6</Lines>
  <Paragraphs>1</Paragraphs>
  <ScaleCrop>false</ScaleCrop>
  <Company>Microsoft</Company>
  <LinksUpToDate>false</LinksUpToDate>
  <CharactersWithSpaces>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9</cp:revision>
  <cp:lastPrinted>2018-03-09T05:43:00Z</cp:lastPrinted>
  <dcterms:created xsi:type="dcterms:W3CDTF">2014-10-29T12:08:00Z</dcterms:created>
  <dcterms:modified xsi:type="dcterms:W3CDTF">2018-11-14T06:54:00Z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