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74" w:rsidRPr="000A3DC8" w:rsidRDefault="00E75061" w:rsidP="000A3DC8">
      <w:pPr>
        <w:tabs>
          <w:tab w:val="left" w:pos="611"/>
        </w:tabs>
        <w:jc w:val="center"/>
        <w:rPr>
          <w:sz w:val="24"/>
        </w:rPr>
      </w:pPr>
      <w:r>
        <w:rPr>
          <w:rFonts w:hint="eastAsia"/>
          <w:b/>
          <w:bCs/>
          <w:sz w:val="44"/>
          <w:szCs w:val="44"/>
          <w:u w:val="double"/>
        </w:rPr>
        <w:t>辽宁省</w:t>
      </w:r>
      <w:r w:rsidR="000A3DC8">
        <w:rPr>
          <w:rFonts w:hint="eastAsia"/>
          <w:b/>
          <w:bCs/>
          <w:sz w:val="44"/>
          <w:szCs w:val="44"/>
          <w:u w:val="double"/>
        </w:rPr>
        <w:t>水利</w:t>
      </w:r>
      <w:r>
        <w:rPr>
          <w:rFonts w:hint="eastAsia"/>
          <w:b/>
          <w:bCs/>
          <w:sz w:val="44"/>
          <w:szCs w:val="44"/>
          <w:u w:val="double"/>
        </w:rPr>
        <w:t>科技成果登记表</w:t>
      </w:r>
    </w:p>
    <w:tbl>
      <w:tblPr>
        <w:tblStyle w:val="a5"/>
        <w:tblpPr w:leftFromText="180" w:rightFromText="180" w:vertAnchor="text" w:horzAnchor="page" w:tblpX="1247" w:tblpY="364"/>
        <w:tblOverlap w:val="never"/>
        <w:tblW w:w="9675" w:type="dxa"/>
        <w:tblLayout w:type="fixed"/>
        <w:tblLook w:val="04A0"/>
      </w:tblPr>
      <w:tblGrid>
        <w:gridCol w:w="1965"/>
        <w:gridCol w:w="3375"/>
        <w:gridCol w:w="300"/>
        <w:gridCol w:w="1275"/>
        <w:gridCol w:w="60"/>
        <w:gridCol w:w="2700"/>
      </w:tblGrid>
      <w:tr w:rsidR="00DA7574">
        <w:trPr>
          <w:trHeight w:val="882"/>
        </w:trPr>
        <w:tc>
          <w:tcPr>
            <w:tcW w:w="1965" w:type="dxa"/>
            <w:vAlign w:val="center"/>
          </w:tcPr>
          <w:p w:rsidR="00DA7574" w:rsidRDefault="00E750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7710" w:type="dxa"/>
            <w:gridSpan w:val="5"/>
            <w:vAlign w:val="center"/>
          </w:tcPr>
          <w:p w:rsidR="00DA7574" w:rsidRDefault="00E750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辽宁省防汛责任体系及机制研究</w:t>
            </w:r>
          </w:p>
        </w:tc>
      </w:tr>
      <w:tr w:rsidR="00DA7574">
        <w:trPr>
          <w:trHeight w:val="662"/>
        </w:trPr>
        <w:tc>
          <w:tcPr>
            <w:tcW w:w="1965" w:type="dxa"/>
            <w:vAlign w:val="center"/>
          </w:tcPr>
          <w:p w:rsidR="00DA7574" w:rsidRDefault="00E750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成果持有人姓名</w:t>
            </w:r>
          </w:p>
        </w:tc>
        <w:tc>
          <w:tcPr>
            <w:tcW w:w="3375" w:type="dxa"/>
            <w:vAlign w:val="center"/>
          </w:tcPr>
          <w:p w:rsidR="00DA7574" w:rsidRDefault="00E750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闫旺</w:t>
            </w:r>
          </w:p>
        </w:tc>
        <w:tc>
          <w:tcPr>
            <w:tcW w:w="1635" w:type="dxa"/>
            <w:gridSpan w:val="3"/>
            <w:vAlign w:val="center"/>
          </w:tcPr>
          <w:p w:rsidR="00DA7574" w:rsidRDefault="00E750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700" w:type="dxa"/>
            <w:vAlign w:val="center"/>
          </w:tcPr>
          <w:p w:rsidR="00DA7574" w:rsidRDefault="00E750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024-62181768</w:t>
            </w:r>
          </w:p>
        </w:tc>
      </w:tr>
      <w:tr w:rsidR="00DA7574">
        <w:trPr>
          <w:trHeight w:val="897"/>
        </w:trPr>
        <w:tc>
          <w:tcPr>
            <w:tcW w:w="1965" w:type="dxa"/>
            <w:vAlign w:val="center"/>
          </w:tcPr>
          <w:p w:rsidR="00DA7574" w:rsidRDefault="00E750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成果持有人单位</w:t>
            </w:r>
          </w:p>
        </w:tc>
        <w:tc>
          <w:tcPr>
            <w:tcW w:w="3375" w:type="dxa"/>
            <w:vAlign w:val="center"/>
          </w:tcPr>
          <w:p w:rsidR="00DA7574" w:rsidRDefault="00E750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辽宁省防汛抗旱指挥部办公室</w:t>
            </w:r>
          </w:p>
        </w:tc>
        <w:tc>
          <w:tcPr>
            <w:tcW w:w="1635" w:type="dxa"/>
            <w:gridSpan w:val="3"/>
            <w:vAlign w:val="center"/>
          </w:tcPr>
          <w:p w:rsidR="00DA7574" w:rsidRDefault="00E750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700" w:type="dxa"/>
            <w:vAlign w:val="center"/>
          </w:tcPr>
          <w:p w:rsidR="00DA7574" w:rsidRDefault="00E750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024-62181515</w:t>
            </w:r>
          </w:p>
        </w:tc>
      </w:tr>
      <w:tr w:rsidR="00DA7574">
        <w:trPr>
          <w:trHeight w:val="929"/>
        </w:trPr>
        <w:tc>
          <w:tcPr>
            <w:tcW w:w="1965" w:type="dxa"/>
            <w:vAlign w:val="center"/>
          </w:tcPr>
          <w:p w:rsidR="00DA7574" w:rsidRDefault="00E750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知识产权情况</w:t>
            </w:r>
          </w:p>
        </w:tc>
        <w:tc>
          <w:tcPr>
            <w:tcW w:w="3375" w:type="dxa"/>
            <w:vAlign w:val="center"/>
          </w:tcPr>
          <w:p w:rsidR="00216F30" w:rsidRDefault="00216F30" w:rsidP="00216F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未申请专利</w:t>
            </w:r>
          </w:p>
          <w:p w:rsidR="00DA7574" w:rsidRDefault="00216F30" w:rsidP="00216F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无知识产权纠纷</w:t>
            </w:r>
            <w:r>
              <w:rPr>
                <w:sz w:val="24"/>
              </w:rPr>
              <w:t xml:space="preserve">     </w:t>
            </w:r>
            <w:r w:rsidR="00E75061">
              <w:rPr>
                <w:rFonts w:hint="eastAsia"/>
                <w:sz w:val="24"/>
              </w:rPr>
              <w:t xml:space="preserve">            </w:t>
            </w:r>
          </w:p>
        </w:tc>
        <w:tc>
          <w:tcPr>
            <w:tcW w:w="1635" w:type="dxa"/>
            <w:gridSpan w:val="3"/>
            <w:vAlign w:val="center"/>
          </w:tcPr>
          <w:p w:rsidR="00DA7574" w:rsidRDefault="00E750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专利号</w:t>
            </w:r>
          </w:p>
        </w:tc>
        <w:tc>
          <w:tcPr>
            <w:tcW w:w="2700" w:type="dxa"/>
            <w:vAlign w:val="center"/>
          </w:tcPr>
          <w:p w:rsidR="00DA7574" w:rsidRDefault="00DA7574">
            <w:pPr>
              <w:rPr>
                <w:sz w:val="24"/>
              </w:rPr>
            </w:pPr>
          </w:p>
        </w:tc>
      </w:tr>
      <w:tr w:rsidR="00DA7574">
        <w:trPr>
          <w:trHeight w:val="877"/>
        </w:trPr>
        <w:tc>
          <w:tcPr>
            <w:tcW w:w="1965" w:type="dxa"/>
            <w:vAlign w:val="center"/>
          </w:tcPr>
          <w:p w:rsidR="00DA7574" w:rsidRDefault="00E750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关键词</w:t>
            </w:r>
          </w:p>
        </w:tc>
        <w:tc>
          <w:tcPr>
            <w:tcW w:w="3375" w:type="dxa"/>
            <w:vAlign w:val="center"/>
          </w:tcPr>
          <w:p w:rsidR="00DA7574" w:rsidRDefault="00E75061">
            <w:pPr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防汛、责任制、管理体系</w:t>
            </w:r>
          </w:p>
        </w:tc>
        <w:tc>
          <w:tcPr>
            <w:tcW w:w="1635" w:type="dxa"/>
            <w:gridSpan w:val="3"/>
            <w:vAlign w:val="center"/>
          </w:tcPr>
          <w:p w:rsidR="00DA7574" w:rsidRDefault="00E750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成果估价</w:t>
            </w:r>
          </w:p>
        </w:tc>
        <w:tc>
          <w:tcPr>
            <w:tcW w:w="2700" w:type="dxa"/>
            <w:vAlign w:val="center"/>
          </w:tcPr>
          <w:p w:rsidR="00DA7574" w:rsidRDefault="00E750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（万元）</w:t>
            </w:r>
          </w:p>
        </w:tc>
      </w:tr>
      <w:tr w:rsidR="00DA7574">
        <w:trPr>
          <w:trHeight w:val="1059"/>
        </w:trPr>
        <w:tc>
          <w:tcPr>
            <w:tcW w:w="1965" w:type="dxa"/>
            <w:vAlign w:val="center"/>
          </w:tcPr>
          <w:p w:rsidR="00DA7574" w:rsidRDefault="00E750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合作方式</w:t>
            </w:r>
          </w:p>
        </w:tc>
        <w:tc>
          <w:tcPr>
            <w:tcW w:w="7710" w:type="dxa"/>
            <w:gridSpan w:val="5"/>
            <w:vAlign w:val="center"/>
          </w:tcPr>
          <w:p w:rsidR="00DA7574" w:rsidRDefault="00E750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技术转让</w:t>
            </w:r>
            <w:r>
              <w:rPr>
                <w:rFonts w:hint="eastAsia"/>
                <w:sz w:val="24"/>
              </w:rPr>
              <w:t xml:space="preserve">   2.</w:t>
            </w:r>
            <w:r>
              <w:rPr>
                <w:rFonts w:hint="eastAsia"/>
                <w:sz w:val="24"/>
              </w:rPr>
              <w:t>技术研发</w:t>
            </w:r>
            <w:r>
              <w:rPr>
                <w:rFonts w:hint="eastAsia"/>
                <w:sz w:val="24"/>
              </w:rPr>
              <w:t xml:space="preserve">  3</w:t>
            </w:r>
            <w:r>
              <w:rPr>
                <w:rFonts w:hint="eastAsia"/>
                <w:sz w:val="24"/>
              </w:rPr>
              <w:t>技术入股</w:t>
            </w:r>
            <w:r>
              <w:rPr>
                <w:rFonts w:hint="eastAsia"/>
                <w:sz w:val="24"/>
              </w:rPr>
              <w:t xml:space="preserve">  4.</w:t>
            </w:r>
            <w:r>
              <w:rPr>
                <w:rFonts w:hint="eastAsia"/>
                <w:sz w:val="24"/>
              </w:rPr>
              <w:t>技术咨询服务</w:t>
            </w:r>
            <w:r>
              <w:rPr>
                <w:rFonts w:hint="eastAsia"/>
                <w:sz w:val="24"/>
              </w:rPr>
              <w:t xml:space="preserve">  5.</w:t>
            </w:r>
            <w:r>
              <w:rPr>
                <w:rFonts w:hint="eastAsia"/>
                <w:sz w:val="24"/>
              </w:rPr>
              <w:t>其它选择序号</w:t>
            </w:r>
            <w:r>
              <w:rPr>
                <w:rFonts w:hint="eastAsia"/>
                <w:sz w:val="24"/>
                <w:u w:val="single"/>
              </w:rPr>
              <w:t xml:space="preserve">  5  </w:t>
            </w:r>
          </w:p>
        </w:tc>
      </w:tr>
      <w:tr w:rsidR="00DA7574">
        <w:trPr>
          <w:trHeight w:val="872"/>
        </w:trPr>
        <w:tc>
          <w:tcPr>
            <w:tcW w:w="1965" w:type="dxa"/>
            <w:vAlign w:val="center"/>
          </w:tcPr>
          <w:p w:rsidR="00DA7574" w:rsidRDefault="00E750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成果所属专业</w:t>
            </w:r>
          </w:p>
        </w:tc>
        <w:tc>
          <w:tcPr>
            <w:tcW w:w="3675" w:type="dxa"/>
            <w:gridSpan w:val="2"/>
            <w:vAlign w:val="center"/>
          </w:tcPr>
          <w:p w:rsidR="00DA7574" w:rsidRDefault="00E750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防洪</w:t>
            </w:r>
          </w:p>
        </w:tc>
        <w:tc>
          <w:tcPr>
            <w:tcW w:w="1275" w:type="dxa"/>
            <w:vAlign w:val="center"/>
          </w:tcPr>
          <w:p w:rsidR="00DA7574" w:rsidRDefault="00E750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应用行业</w:t>
            </w:r>
          </w:p>
        </w:tc>
        <w:tc>
          <w:tcPr>
            <w:tcW w:w="2760" w:type="dxa"/>
            <w:gridSpan w:val="2"/>
            <w:vAlign w:val="center"/>
          </w:tcPr>
          <w:p w:rsidR="00DA7574" w:rsidRDefault="00E750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水利</w:t>
            </w:r>
          </w:p>
        </w:tc>
      </w:tr>
      <w:tr w:rsidR="00DA7574">
        <w:trPr>
          <w:trHeight w:val="4496"/>
        </w:trPr>
        <w:tc>
          <w:tcPr>
            <w:tcW w:w="1965" w:type="dxa"/>
            <w:vAlign w:val="center"/>
          </w:tcPr>
          <w:p w:rsidR="00DA7574" w:rsidRDefault="00E750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成果简介</w:t>
            </w:r>
          </w:p>
        </w:tc>
        <w:tc>
          <w:tcPr>
            <w:tcW w:w="7710" w:type="dxa"/>
            <w:gridSpan w:val="5"/>
          </w:tcPr>
          <w:p w:rsidR="00DA7574" w:rsidRDefault="00E75061">
            <w:pPr>
              <w:rPr>
                <w:sz w:val="24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本研究立足于理论结合实践，定性与定量相结合的研究方法、坚持防汛实践与科技创新并举，通过实际应用对技术进行检验，并反馈到科研过程中，实现对成果的不断完善。项目组在全面调研辽宁省防汛责任体系及机制研究现状的基础上，深入挖掘系统理论、信息技术，注重应用实践，综合分析该研究领域需要解决的主要问题，有针对性地开展相关研究和防汛实践工作。在</w:t>
            </w:r>
            <w:r>
              <w:rPr>
                <w:rFonts w:ascii="Times New Roman" w:hAnsi="Times New Roman" w:hint="eastAsia"/>
                <w:sz w:val="20"/>
                <w:szCs w:val="20"/>
              </w:rPr>
              <w:t>2017</w:t>
            </w:r>
            <w:r>
              <w:rPr>
                <w:rFonts w:ascii="Times New Roman" w:hAnsi="Times New Roman" w:hint="eastAsia"/>
                <w:sz w:val="20"/>
                <w:szCs w:val="20"/>
              </w:rPr>
              <w:t>年防汛工作中，全省上下实行“省领导包市、市领导包县、县领导包乡（镇）、乡（镇）领导包村、乡（镇）村干部包户”的“五级包保”责任制。坚持以上率下，省委、省政府决定实行省级领导、省级河长“双包”责任体系。健全完善省、市、县、乡、村五级共</w:t>
            </w:r>
            <w:r>
              <w:rPr>
                <w:rFonts w:ascii="Times New Roman" w:hAnsi="Times New Roman" w:hint="eastAsia"/>
                <w:sz w:val="20"/>
                <w:szCs w:val="20"/>
              </w:rPr>
              <w:t>4</w:t>
            </w:r>
            <w:r>
              <w:rPr>
                <w:rFonts w:ascii="Times New Roman" w:hAnsi="Times New Roman" w:hint="eastAsia"/>
                <w:sz w:val="20"/>
                <w:szCs w:val="20"/>
              </w:rPr>
              <w:t>万人组成的防汛责任体系。已成功在全省各级防指中成功应用，力求实用、先进，并具有实际推广应用价值。本课题属于管理科学研究范畴，要收集查阅大量历史文献和技术资料，开展典型调查，针对新形势下防汛责任制关键问题，本课题采用了理论与实际相结合的方法以及比较分析与实证研究，开展了党委政府、防汛指挥部、基层组织和重点防汛目标等责任体系、运行机制研究。首次提出了省级领导包市、省级河长包流域的防汛“双包”责任体系及运行机制。构建了乡镇水利员、村级水管员、小型水库库管员防汛“基层三员”责任体系及运行机制，创新性突出。重点防汛目标责任体系信息化管理及防汛责任体系联动机制，实用性及创新性突出。</w:t>
            </w:r>
          </w:p>
        </w:tc>
      </w:tr>
      <w:tr w:rsidR="00DA7574">
        <w:trPr>
          <w:trHeight w:val="764"/>
        </w:trPr>
        <w:tc>
          <w:tcPr>
            <w:tcW w:w="1965" w:type="dxa"/>
            <w:vAlign w:val="center"/>
          </w:tcPr>
          <w:p w:rsidR="00DA7574" w:rsidRDefault="00E750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研究团队</w:t>
            </w:r>
          </w:p>
        </w:tc>
        <w:tc>
          <w:tcPr>
            <w:tcW w:w="7710" w:type="dxa"/>
            <w:gridSpan w:val="5"/>
            <w:vAlign w:val="center"/>
          </w:tcPr>
          <w:p w:rsidR="00DA7574" w:rsidRDefault="00DA7574">
            <w:pPr>
              <w:rPr>
                <w:sz w:val="24"/>
              </w:rPr>
            </w:pPr>
          </w:p>
        </w:tc>
      </w:tr>
      <w:tr w:rsidR="00DA7574">
        <w:trPr>
          <w:trHeight w:val="1002"/>
        </w:trPr>
        <w:tc>
          <w:tcPr>
            <w:tcW w:w="1965" w:type="dxa"/>
            <w:vAlign w:val="center"/>
          </w:tcPr>
          <w:p w:rsidR="00DA7574" w:rsidRDefault="00E750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10" w:type="dxa"/>
            <w:gridSpan w:val="5"/>
            <w:vAlign w:val="center"/>
          </w:tcPr>
          <w:p w:rsidR="00DA7574" w:rsidRDefault="00DA7574">
            <w:pPr>
              <w:rPr>
                <w:sz w:val="24"/>
              </w:rPr>
            </w:pPr>
          </w:p>
        </w:tc>
      </w:tr>
    </w:tbl>
    <w:p w:rsidR="00DA7574" w:rsidRPr="00DF7BEF" w:rsidRDefault="00DA7574">
      <w:pPr>
        <w:rPr>
          <w:sz w:val="24"/>
        </w:rPr>
      </w:pPr>
    </w:p>
    <w:sectPr w:rsidR="00DA7574" w:rsidRPr="00DF7BEF" w:rsidSect="00DA7574">
      <w:pgSz w:w="11906" w:h="16838"/>
      <w:pgMar w:top="1157" w:right="1246" w:bottom="930" w:left="142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1C6" w:rsidRDefault="000231C6" w:rsidP="00DF7BEF">
      <w:r>
        <w:separator/>
      </w:r>
    </w:p>
  </w:endnote>
  <w:endnote w:type="continuationSeparator" w:id="1">
    <w:p w:rsidR="000231C6" w:rsidRDefault="000231C6" w:rsidP="00DF7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1C6" w:rsidRDefault="000231C6" w:rsidP="00DF7BEF">
      <w:r>
        <w:separator/>
      </w:r>
    </w:p>
  </w:footnote>
  <w:footnote w:type="continuationSeparator" w:id="1">
    <w:p w:rsidR="000231C6" w:rsidRDefault="000231C6" w:rsidP="00DF7B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31C6"/>
    <w:rsid w:val="000A3DC8"/>
    <w:rsid w:val="000C6307"/>
    <w:rsid w:val="00172A27"/>
    <w:rsid w:val="00216F30"/>
    <w:rsid w:val="00465BB8"/>
    <w:rsid w:val="00590F5F"/>
    <w:rsid w:val="0091257A"/>
    <w:rsid w:val="00A9162B"/>
    <w:rsid w:val="00B66514"/>
    <w:rsid w:val="00DA7574"/>
    <w:rsid w:val="00DF7BEF"/>
    <w:rsid w:val="00E75061"/>
    <w:rsid w:val="00EB1DCF"/>
    <w:rsid w:val="00EE4A11"/>
    <w:rsid w:val="00F73421"/>
    <w:rsid w:val="00FA1152"/>
    <w:rsid w:val="0D2D2418"/>
    <w:rsid w:val="0D8A4A39"/>
    <w:rsid w:val="0FFE4816"/>
    <w:rsid w:val="11681801"/>
    <w:rsid w:val="1486395E"/>
    <w:rsid w:val="15437A11"/>
    <w:rsid w:val="1A10270C"/>
    <w:rsid w:val="1BFE01F2"/>
    <w:rsid w:val="1C7D1291"/>
    <w:rsid w:val="20065A1E"/>
    <w:rsid w:val="20B3010F"/>
    <w:rsid w:val="22B0631E"/>
    <w:rsid w:val="230B508C"/>
    <w:rsid w:val="25173D85"/>
    <w:rsid w:val="27365D5F"/>
    <w:rsid w:val="27995586"/>
    <w:rsid w:val="284A1A3A"/>
    <w:rsid w:val="2BCE189E"/>
    <w:rsid w:val="2D8F40F4"/>
    <w:rsid w:val="31BF027C"/>
    <w:rsid w:val="346E45F6"/>
    <w:rsid w:val="353F57B9"/>
    <w:rsid w:val="36B94E1C"/>
    <w:rsid w:val="36DA15D8"/>
    <w:rsid w:val="37A8206C"/>
    <w:rsid w:val="387F2E7F"/>
    <w:rsid w:val="42CD4ECE"/>
    <w:rsid w:val="457E2871"/>
    <w:rsid w:val="47E063E5"/>
    <w:rsid w:val="4CC67804"/>
    <w:rsid w:val="50407EB1"/>
    <w:rsid w:val="560C4F45"/>
    <w:rsid w:val="58275F43"/>
    <w:rsid w:val="58D82076"/>
    <w:rsid w:val="5F55579A"/>
    <w:rsid w:val="5FC66839"/>
    <w:rsid w:val="60D60688"/>
    <w:rsid w:val="635A2B3E"/>
    <w:rsid w:val="6A2D156B"/>
    <w:rsid w:val="6A6869BA"/>
    <w:rsid w:val="6B885F28"/>
    <w:rsid w:val="6B982607"/>
    <w:rsid w:val="6D203D05"/>
    <w:rsid w:val="6FBD32FC"/>
    <w:rsid w:val="70E80251"/>
    <w:rsid w:val="72210B63"/>
    <w:rsid w:val="739D123F"/>
    <w:rsid w:val="74963146"/>
    <w:rsid w:val="77FF2D7F"/>
    <w:rsid w:val="79BD7378"/>
    <w:rsid w:val="7AF274DF"/>
    <w:rsid w:val="7B842D99"/>
    <w:rsid w:val="7C4F6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5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DA7574"/>
    <w:pPr>
      <w:spacing w:after="120"/>
    </w:pPr>
  </w:style>
  <w:style w:type="paragraph" w:styleId="a4">
    <w:name w:val="Plain Text"/>
    <w:basedOn w:val="a"/>
    <w:qFormat/>
    <w:rsid w:val="00DA7574"/>
    <w:pPr>
      <w:spacing w:line="360" w:lineRule="auto"/>
      <w:ind w:firstLineChars="200" w:firstLine="480"/>
    </w:pPr>
    <w:rPr>
      <w:rFonts w:ascii="仿宋_GB2312"/>
      <w:sz w:val="24"/>
    </w:rPr>
  </w:style>
  <w:style w:type="table" w:styleId="a5">
    <w:name w:val="Table Grid"/>
    <w:basedOn w:val="a1"/>
    <w:qFormat/>
    <w:rsid w:val="00DA757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qFormat/>
    <w:rsid w:val="00DA7574"/>
    <w:pPr>
      <w:ind w:firstLineChars="200" w:firstLine="420"/>
    </w:pPr>
  </w:style>
  <w:style w:type="paragraph" w:styleId="a6">
    <w:name w:val="header"/>
    <w:basedOn w:val="a"/>
    <w:link w:val="Char"/>
    <w:rsid w:val="00DF7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F7BEF"/>
    <w:rPr>
      <w:kern w:val="2"/>
      <w:sz w:val="18"/>
      <w:szCs w:val="18"/>
    </w:rPr>
  </w:style>
  <w:style w:type="paragraph" w:styleId="a7">
    <w:name w:val="footer"/>
    <w:basedOn w:val="a"/>
    <w:link w:val="Char0"/>
    <w:rsid w:val="00DF7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F7BE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728</Characters>
  <Application>Microsoft Office Word</Application>
  <DocSecurity>0</DocSecurity>
  <Lines>6</Lines>
  <Paragraphs>1</Paragraphs>
  <ScaleCrop>false</ScaleCrop>
  <Company>Microsoft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9</cp:revision>
  <cp:lastPrinted>2018-03-09T05:43:00Z</cp:lastPrinted>
  <dcterms:created xsi:type="dcterms:W3CDTF">2014-10-29T12:08:00Z</dcterms:created>
  <dcterms:modified xsi:type="dcterms:W3CDTF">2018-11-14T07:01:00Z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