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sz w:val="44"/>
          <w:szCs w:val="44"/>
          <w:u w:val="double"/>
        </w:rPr>
      </w:pPr>
      <w:r>
        <w:rPr>
          <w:rFonts w:hint="eastAsia"/>
          <w:b/>
          <w:bCs/>
          <w:sz w:val="44"/>
          <w:szCs w:val="44"/>
          <w:u w:val="double"/>
        </w:rPr>
        <w:t>辽宁省水利科技成果登记表</w:t>
      </w:r>
    </w:p>
    <w:p>
      <w:pPr>
        <w:ind w:right="638" w:rightChars="304"/>
        <w:jc w:val="center"/>
        <w:rPr>
          <w:b/>
          <w:bCs/>
          <w:sz w:val="13"/>
          <w:szCs w:val="13"/>
          <w:u w:val="double"/>
        </w:rPr>
      </w:pPr>
    </w:p>
    <w:tbl>
      <w:tblPr>
        <w:tblStyle w:val="6"/>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sz w:val="24"/>
              </w:rPr>
            </w:pPr>
            <w:r>
              <w:rPr>
                <w:rFonts w:hint="eastAsia"/>
                <w:sz w:val="24"/>
              </w:rPr>
              <w:t>成果名称</w:t>
            </w:r>
          </w:p>
        </w:tc>
        <w:tc>
          <w:tcPr>
            <w:tcW w:w="7710" w:type="dxa"/>
            <w:gridSpan w:val="5"/>
            <w:vAlign w:val="center"/>
          </w:tcPr>
          <w:p>
            <w:pPr>
              <w:spacing w:line="360" w:lineRule="auto"/>
              <w:jc w:val="center"/>
              <w:rPr>
                <w:sz w:val="24"/>
              </w:rPr>
            </w:pPr>
            <w:r>
              <w:rPr>
                <w:rFonts w:hint="eastAsia"/>
                <w:sz w:val="24"/>
              </w:rPr>
              <w:t>基于物联网技术的水利工程质量检测监</w:t>
            </w:r>
            <w:r>
              <w:rPr>
                <w:rFonts w:hint="eastAsia" w:ascii="宋体" w:hAnsi="宋体" w:eastAsia="宋体" w:cs="宋体"/>
                <w:sz w:val="24"/>
              </w:rPr>
              <w:t>督管理（ISM）系</w:t>
            </w:r>
            <w:r>
              <w:rPr>
                <w:rFonts w:hint="eastAsia"/>
                <w:sz w:val="24"/>
              </w:rPr>
              <w:t>统研发与应用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sz w:val="24"/>
              </w:rPr>
            </w:pPr>
            <w:r>
              <w:rPr>
                <w:rFonts w:hint="eastAsia"/>
                <w:sz w:val="24"/>
              </w:rPr>
              <w:t>成果持有人姓名</w:t>
            </w:r>
          </w:p>
        </w:tc>
        <w:tc>
          <w:tcPr>
            <w:tcW w:w="3375" w:type="dxa"/>
            <w:vAlign w:val="center"/>
          </w:tcPr>
          <w:p>
            <w:pPr>
              <w:rPr>
                <w:sz w:val="24"/>
              </w:rPr>
            </w:pPr>
            <w:r>
              <w:rPr>
                <w:rFonts w:hint="eastAsia"/>
                <w:sz w:val="24"/>
              </w:rPr>
              <w:t>张欣，姜涛，臧志刚，柳振华，肖德壮，陈杨，孙静，杨毅，刘柳，肖婷婷，田晓彤，李伟榕，韩炯清</w:t>
            </w:r>
          </w:p>
        </w:tc>
        <w:tc>
          <w:tcPr>
            <w:tcW w:w="1635" w:type="dxa"/>
            <w:gridSpan w:val="3"/>
            <w:vAlign w:val="center"/>
          </w:tcPr>
          <w:p>
            <w:pPr>
              <w:jc w:val="center"/>
              <w:rPr>
                <w:sz w:val="24"/>
              </w:rPr>
            </w:pPr>
            <w:r>
              <w:rPr>
                <w:rFonts w:hint="eastAsia"/>
                <w:sz w:val="24"/>
              </w:rPr>
              <w:t>联系人</w:t>
            </w:r>
          </w:p>
        </w:tc>
        <w:tc>
          <w:tcPr>
            <w:tcW w:w="2700" w:type="dxa"/>
            <w:vAlign w:val="center"/>
          </w:tcPr>
          <w:p>
            <w:pPr>
              <w:rPr>
                <w:rFonts w:hint="default" w:eastAsia="宋体"/>
                <w:sz w:val="24"/>
                <w:lang w:val="en-US" w:eastAsia="zh-CN"/>
              </w:rPr>
            </w:pPr>
            <w:r>
              <w:rPr>
                <w:rFonts w:hint="eastAsia"/>
                <w:sz w:val="24"/>
                <w:lang w:val="en-US" w:eastAsia="zh-CN"/>
              </w:rPr>
              <w:t>张欣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sz w:val="24"/>
              </w:rPr>
            </w:pPr>
            <w:r>
              <w:rPr>
                <w:rFonts w:hint="eastAsia"/>
                <w:sz w:val="24"/>
              </w:rPr>
              <w:t>成果持有人单位</w:t>
            </w:r>
          </w:p>
        </w:tc>
        <w:tc>
          <w:tcPr>
            <w:tcW w:w="3375" w:type="dxa"/>
            <w:vAlign w:val="center"/>
          </w:tcPr>
          <w:p>
            <w:pPr>
              <w:pStyle w:val="2"/>
              <w:spacing w:line="390" w:lineRule="exact"/>
              <w:ind w:left="0" w:leftChars="0" w:firstLine="0" w:firstLineChars="0"/>
              <w:jc w:val="left"/>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辽宁省水利水电科学研究院有责任限公司；辽宁江河水利水电新技术设计研究院有限公司</w:t>
            </w:r>
          </w:p>
        </w:tc>
        <w:tc>
          <w:tcPr>
            <w:tcW w:w="1635" w:type="dxa"/>
            <w:gridSpan w:val="3"/>
            <w:vAlign w:val="center"/>
          </w:tcPr>
          <w:p>
            <w:pPr>
              <w:jc w:val="center"/>
              <w:rPr>
                <w:sz w:val="24"/>
              </w:rPr>
            </w:pPr>
            <w:r>
              <w:rPr>
                <w:rFonts w:hint="eastAsia"/>
                <w:sz w:val="24"/>
              </w:rPr>
              <w:t>联系方式</w:t>
            </w:r>
          </w:p>
        </w:tc>
        <w:tc>
          <w:tcPr>
            <w:tcW w:w="2700" w:type="dxa"/>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15940596812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sz w:val="24"/>
              </w:rPr>
            </w:pPr>
            <w:r>
              <w:rPr>
                <w:rFonts w:hint="eastAsia"/>
                <w:sz w:val="24"/>
              </w:rPr>
              <w:t>知识产权情况</w:t>
            </w:r>
          </w:p>
        </w:tc>
        <w:tc>
          <w:tcPr>
            <w:tcW w:w="3375" w:type="dxa"/>
            <w:vAlign w:val="center"/>
          </w:tcPr>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水利水电科学研究院检测管理信息系统；</w:t>
            </w:r>
          </w:p>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 xml:space="preserve">水利水电科学研究院仪器设备管理系统      </w:t>
            </w:r>
          </w:p>
        </w:tc>
        <w:tc>
          <w:tcPr>
            <w:tcW w:w="1635" w:type="dxa"/>
            <w:gridSpan w:val="3"/>
            <w:vAlign w:val="center"/>
          </w:tcPr>
          <w:p>
            <w:pPr>
              <w:jc w:val="center"/>
              <w:rPr>
                <w:sz w:val="24"/>
              </w:rPr>
            </w:pPr>
            <w:r>
              <w:rPr>
                <w:rFonts w:hint="eastAsia"/>
                <w:sz w:val="24"/>
              </w:rPr>
              <w:t>专利号</w:t>
            </w:r>
          </w:p>
        </w:tc>
        <w:tc>
          <w:tcPr>
            <w:tcW w:w="2700" w:type="dxa"/>
            <w:vAlign w:val="center"/>
          </w:tcPr>
          <w:p>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计算机软件著作权（2017SR647818）；</w:t>
            </w:r>
          </w:p>
          <w:p>
            <w:pPr>
              <w:rPr>
                <w:rFonts w:hint="eastAsia" w:ascii="宋体" w:hAnsi="宋体" w:eastAsia="宋体" w:cs="宋体"/>
                <w:sz w:val="21"/>
                <w:szCs w:val="21"/>
                <w:lang w:eastAsia="zh-CN"/>
              </w:rPr>
            </w:pPr>
            <w:r>
              <w:rPr>
                <w:rFonts w:hint="eastAsia" w:ascii="宋体" w:hAnsi="宋体" w:eastAsia="宋体" w:cs="宋体"/>
                <w:kern w:val="2"/>
                <w:sz w:val="24"/>
                <w:szCs w:val="24"/>
                <w:lang w:val="en-US" w:eastAsia="zh-CN" w:bidi="ar-SA"/>
              </w:rPr>
              <w:t>计算机软件著作权（2017SR633536）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sz w:val="24"/>
              </w:rPr>
            </w:pPr>
            <w:r>
              <w:rPr>
                <w:rFonts w:hint="eastAsia"/>
                <w:sz w:val="24"/>
              </w:rPr>
              <w:t>关键词</w:t>
            </w:r>
          </w:p>
        </w:tc>
        <w:tc>
          <w:tcPr>
            <w:tcW w:w="3375" w:type="dxa"/>
            <w:vAlign w:val="center"/>
          </w:tcPr>
          <w:p>
            <w:pPr>
              <w:rPr>
                <w:rFonts w:hint="default" w:eastAsia="宋体"/>
                <w:sz w:val="24"/>
                <w:lang w:val="en-US" w:eastAsia="zh-CN"/>
              </w:rPr>
            </w:pPr>
            <w:r>
              <w:rPr>
                <w:rFonts w:hint="eastAsia" w:ascii="宋体" w:hAnsi="宋体"/>
                <w:sz w:val="24"/>
                <w:lang w:val="en-US" w:eastAsia="zh-CN"/>
              </w:rPr>
              <w:t>物联网，管理系统</w:t>
            </w:r>
            <w:r>
              <w:rPr>
                <w:rFonts w:hint="eastAsia"/>
                <w:sz w:val="24"/>
                <w:lang w:val="en-US" w:eastAsia="zh-CN"/>
              </w:rPr>
              <w:t>，</w:t>
            </w:r>
            <w:r>
              <w:rPr>
                <w:rFonts w:hint="eastAsia" w:ascii="宋体" w:hAnsi="宋体"/>
                <w:sz w:val="24"/>
                <w:lang w:val="en-US" w:eastAsia="zh-CN"/>
              </w:rPr>
              <w:t>质量检测，质量监督</w:t>
            </w:r>
          </w:p>
        </w:tc>
        <w:tc>
          <w:tcPr>
            <w:tcW w:w="1635" w:type="dxa"/>
            <w:gridSpan w:val="3"/>
            <w:vAlign w:val="center"/>
          </w:tcPr>
          <w:p>
            <w:pPr>
              <w:jc w:val="center"/>
              <w:rPr>
                <w:sz w:val="24"/>
              </w:rPr>
            </w:pPr>
            <w:r>
              <w:rPr>
                <w:rFonts w:hint="eastAsia"/>
                <w:sz w:val="24"/>
              </w:rPr>
              <w:t>成果估价</w:t>
            </w:r>
          </w:p>
        </w:tc>
        <w:tc>
          <w:tcPr>
            <w:tcW w:w="2700" w:type="dxa"/>
            <w:vAlign w:val="center"/>
          </w:tcPr>
          <w:p>
            <w:pP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sz w:val="24"/>
              </w:rPr>
            </w:pPr>
            <w:r>
              <w:rPr>
                <w:rFonts w:hint="eastAsia"/>
                <w:sz w:val="24"/>
              </w:rPr>
              <w:t>合作方式</w:t>
            </w:r>
          </w:p>
        </w:tc>
        <w:tc>
          <w:tcPr>
            <w:tcW w:w="7710" w:type="dxa"/>
            <w:gridSpan w:val="5"/>
            <w:vAlign w:val="center"/>
          </w:tcPr>
          <w:p>
            <w:pPr>
              <w:rPr>
                <w:sz w:val="24"/>
              </w:rPr>
            </w:pPr>
            <w:r>
              <w:rPr>
                <w:rFonts w:hint="eastAsia"/>
                <w:sz w:val="24"/>
              </w:rPr>
              <w:t>1.技术转让   2.技术研发  3技术入股  4.技术咨询服务  5.其它          选择序号_____</w:t>
            </w:r>
            <w:r>
              <w:rPr>
                <w:rFonts w:hint="eastAsia"/>
                <w:sz w:val="24"/>
                <w:lang w:val="en-US" w:eastAsia="zh-CN"/>
              </w:rPr>
              <w:t>2</w:t>
            </w:r>
            <w:r>
              <w:rPr>
                <w:rFonts w:hint="eastAsia"/>
                <w:sz w:val="24"/>
              </w:rPr>
              <w:t>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65" w:type="dxa"/>
            <w:vAlign w:val="center"/>
          </w:tcPr>
          <w:p>
            <w:pPr>
              <w:jc w:val="center"/>
              <w:rPr>
                <w:sz w:val="24"/>
              </w:rPr>
            </w:pPr>
            <w:r>
              <w:rPr>
                <w:rFonts w:hint="eastAsia"/>
                <w:sz w:val="24"/>
              </w:rPr>
              <w:t>成果所属专业</w:t>
            </w:r>
          </w:p>
        </w:tc>
        <w:tc>
          <w:tcPr>
            <w:tcW w:w="3675" w:type="dxa"/>
            <w:gridSpan w:val="2"/>
            <w:vAlign w:val="center"/>
          </w:tcPr>
          <w:p>
            <w:pPr>
              <w:rPr>
                <w:rFonts w:hint="eastAsia" w:ascii="宋体" w:hAnsi="宋体" w:eastAsia="宋体"/>
                <w:sz w:val="21"/>
                <w:lang w:val="en-US" w:eastAsia="zh-CN"/>
              </w:rPr>
            </w:pPr>
            <w:r>
              <w:rPr>
                <w:rFonts w:hint="eastAsia" w:ascii="宋体" w:hAnsi="宋体" w:eastAsia="宋体"/>
                <w:sz w:val="24"/>
              </w:rPr>
              <w:t>水利管理</w:t>
            </w:r>
            <w:r>
              <w:rPr>
                <w:rFonts w:hint="eastAsia" w:ascii="宋体" w:hAnsi="宋体" w:eastAsia="宋体"/>
                <w:sz w:val="24"/>
                <w:lang w:eastAsia="zh-CN"/>
              </w:rPr>
              <w:t>、</w:t>
            </w:r>
            <w:r>
              <w:rPr>
                <w:rFonts w:hint="eastAsia" w:ascii="宋体" w:hAnsi="宋体" w:eastAsia="宋体"/>
                <w:sz w:val="24"/>
              </w:rPr>
              <w:t>计算机应用</w:t>
            </w:r>
          </w:p>
        </w:tc>
        <w:tc>
          <w:tcPr>
            <w:tcW w:w="1275" w:type="dxa"/>
            <w:vAlign w:val="center"/>
          </w:tcPr>
          <w:p>
            <w:pPr>
              <w:rPr>
                <w:sz w:val="24"/>
              </w:rPr>
            </w:pPr>
            <w:r>
              <w:rPr>
                <w:rFonts w:hint="eastAsia"/>
                <w:sz w:val="24"/>
              </w:rPr>
              <w:t>应用行业</w:t>
            </w:r>
          </w:p>
        </w:tc>
        <w:tc>
          <w:tcPr>
            <w:tcW w:w="2760" w:type="dxa"/>
            <w:gridSpan w:val="2"/>
            <w:vAlign w:val="center"/>
          </w:tcPr>
          <w:p>
            <w:pPr>
              <w:rPr>
                <w:sz w:val="24"/>
              </w:rPr>
            </w:pPr>
            <w:r>
              <w:rPr>
                <w:rFonts w:hint="eastAsia" w:ascii="宋体" w:hAnsi="宋体" w:eastAsia="宋体"/>
                <w:sz w:val="24"/>
              </w:rPr>
              <w:t>水利管理业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965" w:type="dxa"/>
            <w:vAlign w:val="center"/>
          </w:tcPr>
          <w:p>
            <w:pPr>
              <w:jc w:val="center"/>
              <w:rPr>
                <w:sz w:val="24"/>
              </w:rPr>
            </w:pPr>
            <w:r>
              <w:rPr>
                <w:rFonts w:hint="eastAsia"/>
                <w:sz w:val="24"/>
              </w:rPr>
              <w:t>成果简介</w:t>
            </w:r>
          </w:p>
        </w:tc>
        <w:tc>
          <w:tcPr>
            <w:tcW w:w="7710" w:type="dxa"/>
            <w:gridSpan w:val="5"/>
          </w:tcPr>
          <w:p>
            <w:pPr>
              <w:rPr>
                <w:rFonts w:ascii="Times New Roman" w:hAnsi="Times New Roman"/>
                <w:b/>
              </w:rPr>
            </w:pPr>
            <w:r>
              <w:rPr>
                <w:rFonts w:hint="eastAsia" w:ascii="Times New Roman" w:hAnsi="Times New Roman"/>
                <w:b/>
              </w:rPr>
              <w:t>一、主要内容</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项目的主要技术内容是研发出一套针对水利行业的工程质量检测监督管理（ISM）系统。实现质量检测工作的网络化、智能化管理，以及省监督中心站对全省各检测机构的网络化监督与管理，提高全省水利工程质量检测与监督管理效率。</w:t>
            </w:r>
          </w:p>
          <w:p>
            <w:pPr>
              <w:rPr>
                <w:rFonts w:hint="eastAsia" w:ascii="宋体" w:hAnsi="宋体" w:eastAsia="宋体" w:cs="宋体"/>
                <w:sz w:val="24"/>
                <w:szCs w:val="24"/>
              </w:rPr>
            </w:pPr>
            <w:r>
              <w:rPr>
                <w:rFonts w:hint="eastAsia" w:ascii="宋体" w:hAnsi="宋体" w:eastAsia="宋体" w:cs="宋体"/>
                <w:sz w:val="24"/>
                <w:szCs w:val="24"/>
              </w:rPr>
              <w:t>该系统主要可实现以下功能：</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（1）实现工程质量检测的网络管理，规范检测业务流程， 确保工程质量检测的实时性、客观性、公正性、高效性；</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（2）实现检测数据的自动采集和上传，实现检测报告的按规定上传，确保检测数据的准确和公正，确保检测报告的规范和权威，确保检测工作的高效和服务的及时。</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（3）实现检测业务主管部门对全省各检测机构的网络化监督与管理，提高全省水利工程质量检测与监督管理效率；实现各部门之间的资源共享与质量监督，保证试验结果的真实、及时和准确。</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（4）对见证取样全过程进行监管。实现以二维码形式实时监管，确保见证取样和送检工作真实有效。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（5）实现网络化办公，智能服务，提高工作效率，节省人力物力财力，提高质量检测和监督工作管理水平。</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本项目研发的系统共获得计算机软件著作权2项，分别为水利水电科学研究院检测管理信息系统V1.0（证书号：软著登字第2233102）和水利水电科学研究院仪器设备管理系统V1.0（证书号：软著登字第2218820）。</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系统研发至今已在我院推广应用2年，同时还在北京市水利工程质量与安全监督中心站和北京市水科学技术研究院推广应用，均取得了良好的应用效果。为推广应用单位显著提升了检测成果质量，大幅度提高工作效率和管理水平，具有显著的经济效益和社会效益。未来若在全省水利行业近30家检测机构全面推广，可实现监督机构有效监管，在规范检测行为的同时，可显著提高全省检测成果质量。</w:t>
            </w:r>
          </w:p>
          <w:p>
            <w:pPr>
              <w:rPr>
                <w:rFonts w:ascii="Times New Roman" w:hAnsi="Times New Roman"/>
                <w:b/>
              </w:rPr>
            </w:pPr>
            <w:r>
              <w:rPr>
                <w:rFonts w:hint="eastAsia" w:ascii="Times New Roman" w:hAnsi="Times New Roman"/>
                <w:b/>
              </w:rPr>
              <w:t>二</w:t>
            </w:r>
            <w:r>
              <w:rPr>
                <w:rFonts w:ascii="Times New Roman" w:hAnsi="Times New Roman"/>
                <w:b/>
              </w:rPr>
              <w:t>、</w:t>
            </w:r>
            <w:r>
              <w:rPr>
                <w:rFonts w:hint="eastAsia" w:ascii="Times New Roman" w:hAnsi="Times New Roman"/>
                <w:b/>
              </w:rPr>
              <w:t>创新性和先进性</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sz w:val="24"/>
              </w:rPr>
            </w:pPr>
            <w:r>
              <w:rPr>
                <w:rFonts w:hint="eastAsia" w:ascii="宋体" w:hAnsi="宋体" w:eastAsia="宋体"/>
                <w:sz w:val="24"/>
              </w:rPr>
              <w:t>（1）</w:t>
            </w:r>
            <w:r>
              <w:rPr>
                <w:rFonts w:hint="eastAsia" w:ascii="宋体" w:hAnsi="宋体"/>
                <w:sz w:val="24"/>
                <w:lang w:val="en-US" w:eastAsia="zh-CN"/>
              </w:rPr>
              <w:t>首次基于水利行业特点研发的一套以质量检测、质量监督为平台的专业管理系统，取得软件著作权2项，实现原始创新</w:t>
            </w:r>
            <w:r>
              <w:rPr>
                <w:rFonts w:hint="eastAsia" w:ascii="宋体" w:hAnsi="宋体" w:eastAsia="宋体"/>
                <w:sz w:val="24"/>
              </w:rPr>
              <w:t>。</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创新性采用物联网技术，实现检测行为、样品流转、报告审核全过程实时监控，保证检测数据科学公正，有效解决了检测不规范、监管不到位的现实问题</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3</w:t>
            </w:r>
            <w:r>
              <w:rPr>
                <w:rFonts w:hint="eastAsia" w:ascii="宋体" w:hAnsi="宋体"/>
                <w:sz w:val="24"/>
                <w:lang w:eastAsia="zh-CN"/>
              </w:rPr>
              <w:t>）</w:t>
            </w:r>
            <w:r>
              <w:rPr>
                <w:rFonts w:hint="eastAsia" w:ascii="宋体" w:hAnsi="宋体"/>
                <w:sz w:val="24"/>
                <w:lang w:val="en-US" w:eastAsia="zh-CN"/>
              </w:rPr>
              <w:t>该系统研发首次以水利行业为背景，集质量检测、综合管理、质量监督于一体，功能强大，后期升级平台接口丰富，真正实现了工作高效、程序规范，彻底解决了检测、监管信息化和智能化程度低的现实问题</w:t>
            </w:r>
            <w:r>
              <w:rPr>
                <w:rFonts w:hint="eastAsia" w:ascii="宋体" w:hAnsi="宋体"/>
                <w:sz w:val="24"/>
                <w:lang w:eastAsia="zh-CN"/>
              </w:rPr>
              <w:t>。</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sz w:val="24"/>
                <w:lang w:eastAsia="zh-CN"/>
              </w:rPr>
            </w:pPr>
            <w:r>
              <w:rPr>
                <w:rFonts w:hint="eastAsia" w:ascii="宋体" w:hAnsi="宋体"/>
                <w:sz w:val="24"/>
                <w:lang w:eastAsia="zh-CN"/>
              </w:rPr>
              <w:t>（</w:t>
            </w:r>
            <w:r>
              <w:rPr>
                <w:rFonts w:hint="eastAsia" w:ascii="宋体" w:hAnsi="宋体"/>
                <w:sz w:val="24"/>
                <w:lang w:val="en-US" w:eastAsia="zh-CN"/>
              </w:rPr>
              <w:t>4</w:t>
            </w:r>
            <w:r>
              <w:rPr>
                <w:rFonts w:hint="eastAsia" w:ascii="宋体" w:hAnsi="宋体"/>
                <w:sz w:val="24"/>
                <w:lang w:eastAsia="zh-CN"/>
              </w:rPr>
              <w:t>）首次立足水利，研究制定了省级地方标准《水利工程质量检测管理规范》，填补了行业空白。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sz w:val="24"/>
              </w:rPr>
            </w:pPr>
            <w:r>
              <w:rPr>
                <w:rFonts w:hint="eastAsia"/>
                <w:sz w:val="24"/>
              </w:rPr>
              <w:t>研究团队</w:t>
            </w:r>
          </w:p>
        </w:tc>
        <w:tc>
          <w:tcPr>
            <w:tcW w:w="7710" w:type="dxa"/>
            <w:gridSpan w:val="5"/>
            <w:vAlign w:val="center"/>
          </w:tcPr>
          <w:p>
            <w:pP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辽宁省水利水电科学研究院有责任限公司；</w:t>
            </w:r>
          </w:p>
          <w:p>
            <w:pPr>
              <w:rPr>
                <w:rFonts w:ascii="Times New Roman" w:hAnsi="Times New Roman"/>
                <w:szCs w:val="21"/>
              </w:rPr>
            </w:pPr>
            <w:r>
              <w:rPr>
                <w:rFonts w:hint="eastAsia" w:ascii="Calibri" w:hAnsi="Calibri" w:eastAsia="宋体" w:cs="Times New Roman"/>
                <w:kern w:val="2"/>
                <w:sz w:val="24"/>
                <w:szCs w:val="24"/>
                <w:lang w:val="en-US" w:eastAsia="zh-CN" w:bidi="ar-SA"/>
              </w:rPr>
              <w:t>辽宁江河水利水电新技术设计研究院有限公司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65" w:type="dxa"/>
            <w:vAlign w:val="center"/>
          </w:tcPr>
          <w:p>
            <w:pPr>
              <w:jc w:val="center"/>
              <w:rPr>
                <w:sz w:val="24"/>
              </w:rPr>
            </w:pPr>
            <w:r>
              <w:rPr>
                <w:rFonts w:hint="eastAsia"/>
                <w:sz w:val="24"/>
              </w:rPr>
              <w:t>备    注</w:t>
            </w:r>
          </w:p>
        </w:tc>
        <w:tc>
          <w:tcPr>
            <w:tcW w:w="7710" w:type="dxa"/>
            <w:gridSpan w:val="5"/>
            <w:vAlign w:val="center"/>
          </w:tcPr>
          <w:p>
            <w:pPr>
              <w:rPr>
                <w:sz w:val="24"/>
              </w:rPr>
            </w:pPr>
          </w:p>
        </w:tc>
      </w:tr>
    </w:tbl>
    <w:p>
      <w:pPr>
        <w:jc w:val="left"/>
        <w:rPr>
          <w:sz w:val="24"/>
        </w:rPr>
      </w:pPr>
      <w:bookmarkStart w:id="0" w:name="_GoBack"/>
      <w:bookmarkEnd w:id="0"/>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6663E"/>
    <w:rsid w:val="07152556"/>
    <w:rsid w:val="09747CC1"/>
    <w:rsid w:val="0D2D2418"/>
    <w:rsid w:val="0D8A4A39"/>
    <w:rsid w:val="0DB65D83"/>
    <w:rsid w:val="0DCE580E"/>
    <w:rsid w:val="0FC7439C"/>
    <w:rsid w:val="0FFE4816"/>
    <w:rsid w:val="13AD3B76"/>
    <w:rsid w:val="13CF6149"/>
    <w:rsid w:val="1486395E"/>
    <w:rsid w:val="14E77C74"/>
    <w:rsid w:val="159C6745"/>
    <w:rsid w:val="15EF1056"/>
    <w:rsid w:val="176F6576"/>
    <w:rsid w:val="17D566A9"/>
    <w:rsid w:val="19045410"/>
    <w:rsid w:val="1A10270C"/>
    <w:rsid w:val="1A8A7C9F"/>
    <w:rsid w:val="1BFE01F2"/>
    <w:rsid w:val="1D442F71"/>
    <w:rsid w:val="1DB60C96"/>
    <w:rsid w:val="1E134609"/>
    <w:rsid w:val="1E163523"/>
    <w:rsid w:val="1E71586B"/>
    <w:rsid w:val="213154A0"/>
    <w:rsid w:val="22B0631E"/>
    <w:rsid w:val="22E7665C"/>
    <w:rsid w:val="25173D85"/>
    <w:rsid w:val="28F07D6C"/>
    <w:rsid w:val="2BCE189E"/>
    <w:rsid w:val="31BF027C"/>
    <w:rsid w:val="346E45F6"/>
    <w:rsid w:val="358939F1"/>
    <w:rsid w:val="36B94E1C"/>
    <w:rsid w:val="378B11C5"/>
    <w:rsid w:val="38FD1CC8"/>
    <w:rsid w:val="3D35671C"/>
    <w:rsid w:val="3DED07BF"/>
    <w:rsid w:val="40D76EDC"/>
    <w:rsid w:val="42AC2B5E"/>
    <w:rsid w:val="48CD39CF"/>
    <w:rsid w:val="4B532AFE"/>
    <w:rsid w:val="4C2D103F"/>
    <w:rsid w:val="4F36018A"/>
    <w:rsid w:val="4FFA660B"/>
    <w:rsid w:val="51735E82"/>
    <w:rsid w:val="51AD4863"/>
    <w:rsid w:val="546B4CAD"/>
    <w:rsid w:val="560C4F45"/>
    <w:rsid w:val="58D82076"/>
    <w:rsid w:val="5AA4471C"/>
    <w:rsid w:val="5F55579A"/>
    <w:rsid w:val="5F9F133E"/>
    <w:rsid w:val="5FC66839"/>
    <w:rsid w:val="60786B61"/>
    <w:rsid w:val="612E63A6"/>
    <w:rsid w:val="64022709"/>
    <w:rsid w:val="64207169"/>
    <w:rsid w:val="64F9220A"/>
    <w:rsid w:val="6A2D156B"/>
    <w:rsid w:val="6A6869BA"/>
    <w:rsid w:val="6B982607"/>
    <w:rsid w:val="6E3E728A"/>
    <w:rsid w:val="6EE65443"/>
    <w:rsid w:val="6F3E1B15"/>
    <w:rsid w:val="6FB9649B"/>
    <w:rsid w:val="6FF47A88"/>
    <w:rsid w:val="70254D2C"/>
    <w:rsid w:val="731A4C17"/>
    <w:rsid w:val="76BB2096"/>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Plain Text"/>
    <w:basedOn w:val="1"/>
    <w:semiHidden/>
    <w:qFormat/>
    <w:uiPriority w:val="0"/>
    <w:pPr>
      <w:spacing w:line="360" w:lineRule="auto"/>
      <w:ind w:firstLine="480" w:firstLineChars="200"/>
    </w:pPr>
    <w:rPr>
      <w:rFonts w:ascii="仿宋_GB2312"/>
      <w:sz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a"/>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329</Words>
  <Characters>1878</Characters>
  <Lines>15</Lines>
  <Paragraphs>4</Paragraphs>
  <TotalTime>1</TotalTime>
  <ScaleCrop>false</ScaleCrop>
  <LinksUpToDate>false</LinksUpToDate>
  <CharactersWithSpaces>2203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Administrator</cp:lastModifiedBy>
  <cp:lastPrinted>2022-09-15T02:45:00Z</cp:lastPrinted>
  <dcterms:modified xsi:type="dcterms:W3CDTF">2022-09-15T06:59:20Z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39887068F62E44E6A9E147E1FE9C13D6</vt:lpwstr>
  </property>
</Properties>
</file>