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C81C" w14:textId="77777777" w:rsidR="003B2B65" w:rsidRDefault="00000000">
      <w:pPr>
        <w:ind w:rightChars="304" w:right="638"/>
        <w:jc w:val="center"/>
        <w:rPr>
          <w:b/>
          <w:bCs/>
          <w:sz w:val="44"/>
          <w:szCs w:val="44"/>
          <w:u w:val="double"/>
        </w:rPr>
      </w:pPr>
      <w:r>
        <w:rPr>
          <w:rFonts w:hint="eastAsia"/>
          <w:b/>
          <w:bCs/>
          <w:sz w:val="44"/>
          <w:szCs w:val="44"/>
          <w:u w:val="double"/>
        </w:rPr>
        <w:t>辽宁省水利科技成果登记表</w:t>
      </w:r>
    </w:p>
    <w:p w14:paraId="77D6A745" w14:textId="77777777" w:rsidR="003B2B65" w:rsidRDefault="003B2B65">
      <w:pPr>
        <w:ind w:rightChars="304" w:right="638"/>
        <w:jc w:val="center"/>
        <w:rPr>
          <w:b/>
          <w:bCs/>
          <w:sz w:val="13"/>
          <w:szCs w:val="13"/>
          <w:u w:val="double"/>
        </w:rPr>
      </w:pPr>
    </w:p>
    <w:tbl>
      <w:tblPr>
        <w:tblStyle w:val="a7"/>
        <w:tblpPr w:leftFromText="180" w:rightFromText="180" w:vertAnchor="text" w:horzAnchor="margin" w:tblpY="129"/>
        <w:tblOverlap w:val="never"/>
        <w:tblW w:w="9675" w:type="dxa"/>
        <w:tblLayout w:type="fixed"/>
        <w:tblLook w:val="04A0" w:firstRow="1" w:lastRow="0" w:firstColumn="1" w:lastColumn="0" w:noHBand="0" w:noVBand="1"/>
      </w:tblPr>
      <w:tblGrid>
        <w:gridCol w:w="1965"/>
        <w:gridCol w:w="3375"/>
        <w:gridCol w:w="300"/>
        <w:gridCol w:w="1275"/>
        <w:gridCol w:w="60"/>
        <w:gridCol w:w="2700"/>
      </w:tblGrid>
      <w:tr w:rsidR="003B2B65" w14:paraId="3BCCD531" w14:textId="77777777">
        <w:trPr>
          <w:trHeight w:val="702"/>
        </w:trPr>
        <w:tc>
          <w:tcPr>
            <w:tcW w:w="1965" w:type="dxa"/>
            <w:vAlign w:val="center"/>
          </w:tcPr>
          <w:p w14:paraId="00DBFEC0" w14:textId="77777777" w:rsidR="003B2B65" w:rsidRDefault="00000000">
            <w:pPr>
              <w:jc w:val="center"/>
              <w:rPr>
                <w:sz w:val="24"/>
              </w:rPr>
            </w:pPr>
            <w:r>
              <w:rPr>
                <w:rFonts w:hint="eastAsia"/>
                <w:sz w:val="24"/>
              </w:rPr>
              <w:t>成果名称</w:t>
            </w:r>
          </w:p>
        </w:tc>
        <w:tc>
          <w:tcPr>
            <w:tcW w:w="7710" w:type="dxa"/>
            <w:gridSpan w:val="5"/>
            <w:vAlign w:val="center"/>
          </w:tcPr>
          <w:p w14:paraId="12C8C8D2" w14:textId="77777777" w:rsidR="003B2B65" w:rsidRDefault="00000000">
            <w:pPr>
              <w:spacing w:line="500" w:lineRule="exact"/>
              <w:ind w:firstLineChars="200" w:firstLine="480"/>
              <w:jc w:val="left"/>
              <w:rPr>
                <w:sz w:val="24"/>
              </w:rPr>
            </w:pPr>
            <w:r>
              <w:rPr>
                <w:rFonts w:hint="eastAsia"/>
                <w:sz w:val="24"/>
              </w:rPr>
              <w:t>辽河干流河道生态保护与利用研究</w:t>
            </w:r>
          </w:p>
        </w:tc>
      </w:tr>
      <w:tr w:rsidR="003B2B65" w14:paraId="736633EB" w14:textId="77777777">
        <w:trPr>
          <w:trHeight w:val="837"/>
        </w:trPr>
        <w:tc>
          <w:tcPr>
            <w:tcW w:w="1965" w:type="dxa"/>
            <w:vAlign w:val="center"/>
          </w:tcPr>
          <w:p w14:paraId="3C1B80EB" w14:textId="77777777" w:rsidR="003B2B65" w:rsidRDefault="00000000">
            <w:pPr>
              <w:jc w:val="center"/>
              <w:rPr>
                <w:sz w:val="24"/>
              </w:rPr>
            </w:pPr>
            <w:r>
              <w:rPr>
                <w:rFonts w:hint="eastAsia"/>
                <w:sz w:val="24"/>
              </w:rPr>
              <w:t>成果持有人姓名</w:t>
            </w:r>
          </w:p>
        </w:tc>
        <w:tc>
          <w:tcPr>
            <w:tcW w:w="3375" w:type="dxa"/>
            <w:vAlign w:val="center"/>
          </w:tcPr>
          <w:p w14:paraId="062D9DE0" w14:textId="01AB940A" w:rsidR="003B2B65" w:rsidRDefault="00D36416">
            <w:pPr>
              <w:jc w:val="center"/>
              <w:rPr>
                <w:sz w:val="24"/>
              </w:rPr>
            </w:pPr>
            <w:r>
              <w:rPr>
                <w:rFonts w:hint="eastAsia"/>
                <w:sz w:val="24"/>
              </w:rPr>
              <w:t>柴洁、周彬、张晓明、蔡学博、胡志民、张建国、李根、张利、任聃、孙博、马涛、孙宁、赵博、冯雪明、马明超</w:t>
            </w:r>
          </w:p>
        </w:tc>
        <w:tc>
          <w:tcPr>
            <w:tcW w:w="1635" w:type="dxa"/>
            <w:gridSpan w:val="3"/>
            <w:vAlign w:val="center"/>
          </w:tcPr>
          <w:p w14:paraId="1F0E606F" w14:textId="77777777" w:rsidR="003B2B65" w:rsidRDefault="00000000">
            <w:pPr>
              <w:jc w:val="center"/>
              <w:rPr>
                <w:sz w:val="24"/>
              </w:rPr>
            </w:pPr>
            <w:r>
              <w:rPr>
                <w:rFonts w:hint="eastAsia"/>
                <w:sz w:val="24"/>
              </w:rPr>
              <w:t>联系人</w:t>
            </w:r>
          </w:p>
        </w:tc>
        <w:tc>
          <w:tcPr>
            <w:tcW w:w="2700" w:type="dxa"/>
            <w:vAlign w:val="center"/>
          </w:tcPr>
          <w:p w14:paraId="059655CC" w14:textId="77777777" w:rsidR="003B2B65" w:rsidRDefault="00000000">
            <w:pPr>
              <w:jc w:val="center"/>
              <w:rPr>
                <w:sz w:val="24"/>
              </w:rPr>
            </w:pPr>
            <w:r>
              <w:rPr>
                <w:rFonts w:hint="eastAsia"/>
                <w:sz w:val="24"/>
              </w:rPr>
              <w:t>柴</w:t>
            </w:r>
            <w:r>
              <w:rPr>
                <w:rFonts w:hint="eastAsia"/>
                <w:sz w:val="24"/>
              </w:rPr>
              <w:t xml:space="preserve">  </w:t>
            </w:r>
            <w:r>
              <w:rPr>
                <w:rFonts w:hint="eastAsia"/>
                <w:sz w:val="24"/>
              </w:rPr>
              <w:t>洁</w:t>
            </w:r>
          </w:p>
        </w:tc>
      </w:tr>
      <w:tr w:rsidR="003B2B65" w14:paraId="18824864" w14:textId="77777777">
        <w:trPr>
          <w:trHeight w:val="897"/>
        </w:trPr>
        <w:tc>
          <w:tcPr>
            <w:tcW w:w="1965" w:type="dxa"/>
            <w:vAlign w:val="center"/>
          </w:tcPr>
          <w:p w14:paraId="32E2C325" w14:textId="77777777" w:rsidR="003B2B65" w:rsidRDefault="00000000">
            <w:pPr>
              <w:jc w:val="center"/>
              <w:rPr>
                <w:sz w:val="24"/>
              </w:rPr>
            </w:pPr>
            <w:r>
              <w:rPr>
                <w:rFonts w:hint="eastAsia"/>
                <w:sz w:val="24"/>
              </w:rPr>
              <w:t>成果持有人单位</w:t>
            </w:r>
          </w:p>
        </w:tc>
        <w:tc>
          <w:tcPr>
            <w:tcW w:w="3375" w:type="dxa"/>
            <w:vAlign w:val="center"/>
          </w:tcPr>
          <w:p w14:paraId="40653730" w14:textId="77777777" w:rsidR="003B2B65" w:rsidRDefault="00000000">
            <w:pPr>
              <w:jc w:val="center"/>
              <w:rPr>
                <w:sz w:val="24"/>
              </w:rPr>
            </w:pPr>
            <w:r>
              <w:rPr>
                <w:rFonts w:hint="eastAsia"/>
                <w:sz w:val="24"/>
              </w:rPr>
              <w:t>辽宁省水利水电科学研究院有限责任公司</w:t>
            </w:r>
          </w:p>
          <w:p w14:paraId="0602F0A0" w14:textId="77777777" w:rsidR="003B2B65" w:rsidRDefault="00000000">
            <w:pPr>
              <w:jc w:val="center"/>
              <w:rPr>
                <w:rFonts w:ascii="宋体" w:hAnsi="宋体"/>
                <w:b/>
                <w:sz w:val="30"/>
                <w:szCs w:val="30"/>
              </w:rPr>
            </w:pPr>
            <w:r>
              <w:rPr>
                <w:rFonts w:hint="eastAsia"/>
                <w:sz w:val="24"/>
              </w:rPr>
              <w:t>辽宁江河水利水电新技术设计研究院有限公司</w:t>
            </w:r>
          </w:p>
        </w:tc>
        <w:tc>
          <w:tcPr>
            <w:tcW w:w="1635" w:type="dxa"/>
            <w:gridSpan w:val="3"/>
            <w:vAlign w:val="center"/>
          </w:tcPr>
          <w:p w14:paraId="39D5E8D7" w14:textId="77777777" w:rsidR="003B2B65" w:rsidRDefault="00000000">
            <w:pPr>
              <w:jc w:val="center"/>
              <w:rPr>
                <w:sz w:val="24"/>
              </w:rPr>
            </w:pPr>
            <w:r>
              <w:rPr>
                <w:rFonts w:hint="eastAsia"/>
                <w:sz w:val="24"/>
              </w:rPr>
              <w:t>联系方式</w:t>
            </w:r>
          </w:p>
        </w:tc>
        <w:tc>
          <w:tcPr>
            <w:tcW w:w="2700" w:type="dxa"/>
          </w:tcPr>
          <w:p w14:paraId="5E525B37" w14:textId="77777777" w:rsidR="003B2B65" w:rsidRDefault="00000000">
            <w:pPr>
              <w:spacing w:before="60" w:after="60" w:line="360" w:lineRule="auto"/>
              <w:rPr>
                <w:rFonts w:ascii="仿宋_GB2312" w:eastAsia="仿宋_GB2312" w:hAnsi="Times New Roman"/>
                <w:sz w:val="24"/>
              </w:rPr>
            </w:pPr>
            <w:r>
              <w:rPr>
                <w:rFonts w:hint="eastAsia"/>
                <w:sz w:val="24"/>
              </w:rPr>
              <w:t>02462171228</w:t>
            </w:r>
          </w:p>
        </w:tc>
      </w:tr>
      <w:tr w:rsidR="003B2B65" w14:paraId="377DB7F3" w14:textId="77777777">
        <w:trPr>
          <w:trHeight w:val="738"/>
        </w:trPr>
        <w:tc>
          <w:tcPr>
            <w:tcW w:w="1965" w:type="dxa"/>
            <w:vAlign w:val="center"/>
          </w:tcPr>
          <w:p w14:paraId="591FDE06" w14:textId="77777777" w:rsidR="003B2B65" w:rsidRDefault="00000000">
            <w:pPr>
              <w:jc w:val="center"/>
              <w:rPr>
                <w:sz w:val="24"/>
              </w:rPr>
            </w:pPr>
            <w:r>
              <w:rPr>
                <w:rFonts w:hint="eastAsia"/>
                <w:sz w:val="24"/>
              </w:rPr>
              <w:t>知识产权情况</w:t>
            </w:r>
          </w:p>
        </w:tc>
        <w:tc>
          <w:tcPr>
            <w:tcW w:w="3375" w:type="dxa"/>
            <w:vAlign w:val="center"/>
          </w:tcPr>
          <w:p w14:paraId="369560C6" w14:textId="77777777" w:rsidR="003B2B65" w:rsidRDefault="00000000">
            <w:pPr>
              <w:rPr>
                <w:sz w:val="24"/>
              </w:rPr>
            </w:pPr>
            <w:r>
              <w:rPr>
                <w:rFonts w:hint="eastAsia"/>
                <w:sz w:val="24"/>
              </w:rPr>
              <w:t>未申请专利</w:t>
            </w:r>
          </w:p>
          <w:p w14:paraId="1BAE688B" w14:textId="77777777" w:rsidR="003B2B65" w:rsidRDefault="00000000">
            <w:pPr>
              <w:rPr>
                <w:sz w:val="24"/>
              </w:rPr>
            </w:pPr>
            <w:r>
              <w:rPr>
                <w:rFonts w:hint="eastAsia"/>
                <w:sz w:val="24"/>
              </w:rPr>
              <w:t>无知识产权纠纷</w:t>
            </w:r>
            <w:r>
              <w:rPr>
                <w:rFonts w:hint="eastAsia"/>
                <w:sz w:val="24"/>
              </w:rPr>
              <w:t xml:space="preserve">            </w:t>
            </w:r>
          </w:p>
        </w:tc>
        <w:tc>
          <w:tcPr>
            <w:tcW w:w="1635" w:type="dxa"/>
            <w:gridSpan w:val="3"/>
            <w:vAlign w:val="center"/>
          </w:tcPr>
          <w:p w14:paraId="0CED6375" w14:textId="77777777" w:rsidR="003B2B65" w:rsidRDefault="00000000">
            <w:pPr>
              <w:jc w:val="center"/>
              <w:rPr>
                <w:sz w:val="24"/>
              </w:rPr>
            </w:pPr>
            <w:r>
              <w:rPr>
                <w:rFonts w:hint="eastAsia"/>
                <w:sz w:val="24"/>
              </w:rPr>
              <w:t>专利号</w:t>
            </w:r>
          </w:p>
        </w:tc>
        <w:tc>
          <w:tcPr>
            <w:tcW w:w="2700" w:type="dxa"/>
            <w:vAlign w:val="center"/>
          </w:tcPr>
          <w:p w14:paraId="0A0D3382" w14:textId="77777777" w:rsidR="003B2B65" w:rsidRDefault="003B2B65">
            <w:pPr>
              <w:rPr>
                <w:sz w:val="24"/>
              </w:rPr>
            </w:pPr>
          </w:p>
        </w:tc>
      </w:tr>
      <w:tr w:rsidR="003B2B65" w14:paraId="2CC79DBB" w14:textId="77777777">
        <w:trPr>
          <w:trHeight w:val="707"/>
        </w:trPr>
        <w:tc>
          <w:tcPr>
            <w:tcW w:w="1965" w:type="dxa"/>
            <w:vAlign w:val="center"/>
          </w:tcPr>
          <w:p w14:paraId="6D06C82E" w14:textId="77777777" w:rsidR="003B2B65" w:rsidRDefault="00000000">
            <w:pPr>
              <w:jc w:val="center"/>
              <w:rPr>
                <w:sz w:val="24"/>
              </w:rPr>
            </w:pPr>
            <w:r>
              <w:rPr>
                <w:rFonts w:hint="eastAsia"/>
                <w:sz w:val="24"/>
              </w:rPr>
              <w:t>关键词</w:t>
            </w:r>
          </w:p>
        </w:tc>
        <w:tc>
          <w:tcPr>
            <w:tcW w:w="3375" w:type="dxa"/>
            <w:vAlign w:val="center"/>
          </w:tcPr>
          <w:p w14:paraId="383A83EC" w14:textId="77777777" w:rsidR="003B2B65" w:rsidRDefault="00000000">
            <w:pPr>
              <w:rPr>
                <w:sz w:val="24"/>
              </w:rPr>
            </w:pPr>
            <w:r>
              <w:rPr>
                <w:rFonts w:hint="eastAsia"/>
                <w:sz w:val="24"/>
              </w:rPr>
              <w:t>生态利用</w:t>
            </w:r>
          </w:p>
        </w:tc>
        <w:tc>
          <w:tcPr>
            <w:tcW w:w="1635" w:type="dxa"/>
            <w:gridSpan w:val="3"/>
            <w:vAlign w:val="center"/>
          </w:tcPr>
          <w:p w14:paraId="37E3CE46" w14:textId="77777777" w:rsidR="003B2B65" w:rsidRDefault="00000000">
            <w:pPr>
              <w:jc w:val="center"/>
              <w:rPr>
                <w:sz w:val="24"/>
              </w:rPr>
            </w:pPr>
            <w:r>
              <w:rPr>
                <w:rFonts w:hint="eastAsia"/>
                <w:sz w:val="24"/>
              </w:rPr>
              <w:t>成果估价</w:t>
            </w:r>
          </w:p>
        </w:tc>
        <w:tc>
          <w:tcPr>
            <w:tcW w:w="2700" w:type="dxa"/>
            <w:vAlign w:val="center"/>
          </w:tcPr>
          <w:p w14:paraId="396D2F98" w14:textId="77777777" w:rsidR="003B2B65" w:rsidRDefault="00000000">
            <w:pPr>
              <w:rPr>
                <w:sz w:val="24"/>
              </w:rPr>
            </w:pPr>
            <w:r>
              <w:rPr>
                <w:rFonts w:hint="eastAsia"/>
                <w:sz w:val="24"/>
              </w:rPr>
              <w:t xml:space="preserve">    200</w:t>
            </w:r>
            <w:r>
              <w:rPr>
                <w:rFonts w:hint="eastAsia"/>
                <w:sz w:val="24"/>
              </w:rPr>
              <w:t>（万元）</w:t>
            </w:r>
          </w:p>
        </w:tc>
      </w:tr>
      <w:tr w:rsidR="003B2B65" w14:paraId="00471B79" w14:textId="77777777">
        <w:trPr>
          <w:trHeight w:val="790"/>
        </w:trPr>
        <w:tc>
          <w:tcPr>
            <w:tcW w:w="1965" w:type="dxa"/>
            <w:vAlign w:val="center"/>
          </w:tcPr>
          <w:p w14:paraId="00FADBAA" w14:textId="77777777" w:rsidR="003B2B65" w:rsidRDefault="00000000">
            <w:pPr>
              <w:jc w:val="center"/>
              <w:rPr>
                <w:sz w:val="24"/>
              </w:rPr>
            </w:pPr>
            <w:r>
              <w:rPr>
                <w:rFonts w:hint="eastAsia"/>
                <w:sz w:val="24"/>
              </w:rPr>
              <w:t>合作方式</w:t>
            </w:r>
          </w:p>
        </w:tc>
        <w:tc>
          <w:tcPr>
            <w:tcW w:w="7710" w:type="dxa"/>
            <w:gridSpan w:val="5"/>
            <w:vAlign w:val="center"/>
          </w:tcPr>
          <w:p w14:paraId="32C9BC3C" w14:textId="77777777" w:rsidR="003B2B65" w:rsidRDefault="00000000">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Pr>
                <w:rFonts w:hint="eastAsia"/>
                <w:sz w:val="24"/>
              </w:rPr>
              <w:t>__4__</w:t>
            </w:r>
          </w:p>
        </w:tc>
      </w:tr>
      <w:tr w:rsidR="003B2B65" w14:paraId="1CC0834F" w14:textId="77777777">
        <w:trPr>
          <w:trHeight w:val="872"/>
        </w:trPr>
        <w:tc>
          <w:tcPr>
            <w:tcW w:w="1965" w:type="dxa"/>
            <w:vAlign w:val="center"/>
          </w:tcPr>
          <w:p w14:paraId="42F5AF7C" w14:textId="77777777" w:rsidR="003B2B65" w:rsidRDefault="00000000">
            <w:pPr>
              <w:jc w:val="center"/>
              <w:rPr>
                <w:sz w:val="24"/>
              </w:rPr>
            </w:pPr>
            <w:r>
              <w:rPr>
                <w:rFonts w:hint="eastAsia"/>
                <w:sz w:val="24"/>
              </w:rPr>
              <w:t>成果所属专业</w:t>
            </w:r>
          </w:p>
        </w:tc>
        <w:tc>
          <w:tcPr>
            <w:tcW w:w="3675" w:type="dxa"/>
            <w:gridSpan w:val="2"/>
            <w:vAlign w:val="center"/>
          </w:tcPr>
          <w:p w14:paraId="665A04EC" w14:textId="77777777" w:rsidR="003B2B65" w:rsidRDefault="00000000">
            <w:pPr>
              <w:rPr>
                <w:sz w:val="24"/>
              </w:rPr>
            </w:pPr>
            <w:r>
              <w:rPr>
                <w:rFonts w:hint="eastAsia"/>
                <w:sz w:val="24"/>
              </w:rPr>
              <w:t>水资源、水利水电</w:t>
            </w:r>
          </w:p>
        </w:tc>
        <w:tc>
          <w:tcPr>
            <w:tcW w:w="1275" w:type="dxa"/>
            <w:vAlign w:val="center"/>
          </w:tcPr>
          <w:p w14:paraId="267BAC40" w14:textId="77777777" w:rsidR="003B2B65" w:rsidRDefault="00000000">
            <w:pPr>
              <w:rPr>
                <w:sz w:val="24"/>
              </w:rPr>
            </w:pPr>
            <w:r>
              <w:rPr>
                <w:rFonts w:hint="eastAsia"/>
                <w:sz w:val="24"/>
              </w:rPr>
              <w:t>应用行业</w:t>
            </w:r>
          </w:p>
        </w:tc>
        <w:tc>
          <w:tcPr>
            <w:tcW w:w="2760" w:type="dxa"/>
            <w:gridSpan w:val="2"/>
            <w:vAlign w:val="center"/>
          </w:tcPr>
          <w:p w14:paraId="718BD6E8" w14:textId="77777777" w:rsidR="003B2B65" w:rsidRDefault="00000000">
            <w:pPr>
              <w:rPr>
                <w:sz w:val="24"/>
              </w:rPr>
            </w:pPr>
            <w:r>
              <w:rPr>
                <w:rFonts w:hint="eastAsia"/>
                <w:sz w:val="24"/>
              </w:rPr>
              <w:t>水利</w:t>
            </w:r>
          </w:p>
        </w:tc>
      </w:tr>
      <w:tr w:rsidR="003B2B65" w14:paraId="746EAE07" w14:textId="77777777" w:rsidTr="00EE4683">
        <w:trPr>
          <w:trHeight w:val="5385"/>
        </w:trPr>
        <w:tc>
          <w:tcPr>
            <w:tcW w:w="1965" w:type="dxa"/>
            <w:vAlign w:val="center"/>
          </w:tcPr>
          <w:p w14:paraId="207A3F73" w14:textId="77777777" w:rsidR="003B2B65" w:rsidRDefault="00000000">
            <w:pPr>
              <w:jc w:val="center"/>
              <w:rPr>
                <w:sz w:val="24"/>
              </w:rPr>
            </w:pPr>
            <w:r>
              <w:rPr>
                <w:rFonts w:hint="eastAsia"/>
                <w:sz w:val="24"/>
              </w:rPr>
              <w:t>成果简介</w:t>
            </w:r>
          </w:p>
        </w:tc>
        <w:tc>
          <w:tcPr>
            <w:tcW w:w="7710" w:type="dxa"/>
            <w:gridSpan w:val="5"/>
          </w:tcPr>
          <w:p w14:paraId="0CE0D8C6" w14:textId="77777777" w:rsidR="003B2B65" w:rsidRDefault="00000000">
            <w:pPr>
              <w:rPr>
                <w:rFonts w:ascii="Times New Roman" w:hAnsi="Times New Roman"/>
                <w:b/>
              </w:rPr>
            </w:pPr>
            <w:r>
              <w:rPr>
                <w:rFonts w:ascii="Times New Roman" w:hAnsi="Times New Roman" w:hint="eastAsia"/>
                <w:b/>
              </w:rPr>
              <w:t>一、主要内容</w:t>
            </w:r>
          </w:p>
          <w:p w14:paraId="28E8EE09" w14:textId="77777777" w:rsidR="003B2B65" w:rsidRDefault="00000000">
            <w:pPr>
              <w:ind w:firstLineChars="200" w:firstLine="420"/>
              <w:rPr>
                <w:rFonts w:ascii="Times New Roman" w:hAnsi="Times New Roman"/>
                <w:bCs/>
              </w:rPr>
            </w:pPr>
            <w:r>
              <w:rPr>
                <w:rFonts w:ascii="Times New Roman" w:hAnsi="Times New Roman" w:hint="eastAsia"/>
                <w:bCs/>
              </w:rPr>
              <w:t>本项目通过对辽河生态承载力、水资源、水安全、空间保护及利用格局及区域高质量发展等角度的分析，展开对辽河生态利用模式研究，寻找出辽河的生态治理理念、思路及模式，并将其推广到与我省自然条件和地理条件均较为接近的其他省份或地区，全面提高我国河流区域高质量发展水平，促进经济社会稳步发展。</w:t>
            </w:r>
          </w:p>
          <w:p w14:paraId="0B009B66" w14:textId="77777777" w:rsidR="003B2B65" w:rsidRDefault="00000000">
            <w:pPr>
              <w:rPr>
                <w:rFonts w:ascii="Times New Roman" w:hAnsi="Times New Roman"/>
                <w:b/>
              </w:rPr>
            </w:pPr>
            <w:r>
              <w:rPr>
                <w:rFonts w:ascii="Times New Roman" w:hAnsi="Times New Roman" w:hint="eastAsia"/>
                <w:b/>
              </w:rPr>
              <w:t>二</w:t>
            </w:r>
            <w:r>
              <w:rPr>
                <w:rFonts w:ascii="Times New Roman" w:hAnsi="Times New Roman"/>
                <w:b/>
              </w:rPr>
              <w:t>、</w:t>
            </w:r>
            <w:r>
              <w:rPr>
                <w:rFonts w:ascii="Times New Roman" w:hAnsi="Times New Roman" w:hint="eastAsia"/>
                <w:b/>
              </w:rPr>
              <w:t>创新性和先进性</w:t>
            </w:r>
          </w:p>
          <w:p w14:paraId="31566083" w14:textId="77777777" w:rsidR="003B2B65" w:rsidRDefault="00000000">
            <w:pPr>
              <w:rPr>
                <w:rFonts w:ascii="Times New Roman" w:hAnsi="Times New Roman"/>
                <w:bCs/>
              </w:rPr>
            </w:pPr>
            <w:r>
              <w:rPr>
                <w:rFonts w:ascii="Times New Roman" w:hAnsi="Times New Roman" w:hint="eastAsia"/>
                <w:bCs/>
              </w:rPr>
              <w:t xml:space="preserve">1) </w:t>
            </w:r>
            <w:r>
              <w:rPr>
                <w:rFonts w:ascii="Times New Roman" w:hAnsi="Times New Roman" w:hint="eastAsia"/>
                <w:bCs/>
              </w:rPr>
              <w:t>基于层次分析法和模糊评价法，提出了辽河生态承载能力及保障河流健康指标，构建了</w:t>
            </w:r>
            <w:r>
              <w:rPr>
                <w:rFonts w:ascii="Times New Roman" w:hAnsi="Times New Roman" w:hint="eastAsia"/>
                <w:bCs/>
              </w:rPr>
              <w:t xml:space="preserve"> </w:t>
            </w:r>
            <w:r>
              <w:rPr>
                <w:rFonts w:ascii="Times New Roman" w:hAnsi="Times New Roman" w:hint="eastAsia"/>
                <w:bCs/>
              </w:rPr>
              <w:t>“水资源</w:t>
            </w:r>
            <w:r>
              <w:rPr>
                <w:rFonts w:ascii="Times New Roman" w:hAnsi="Times New Roman" w:hint="eastAsia"/>
                <w:bCs/>
              </w:rPr>
              <w:t>-</w:t>
            </w:r>
            <w:r>
              <w:rPr>
                <w:rFonts w:ascii="Times New Roman" w:hAnsi="Times New Roman" w:hint="eastAsia"/>
                <w:bCs/>
              </w:rPr>
              <w:t>水质</w:t>
            </w:r>
            <w:r>
              <w:rPr>
                <w:rFonts w:ascii="Times New Roman" w:hAnsi="Times New Roman" w:hint="eastAsia"/>
                <w:bCs/>
              </w:rPr>
              <w:t>-</w:t>
            </w:r>
            <w:r>
              <w:rPr>
                <w:rFonts w:ascii="Times New Roman" w:hAnsi="Times New Roman" w:hint="eastAsia"/>
                <w:bCs/>
              </w:rPr>
              <w:t>生态</w:t>
            </w:r>
            <w:r>
              <w:rPr>
                <w:rFonts w:ascii="Times New Roman" w:hAnsi="Times New Roman" w:hint="eastAsia"/>
                <w:bCs/>
              </w:rPr>
              <w:t>-</w:t>
            </w:r>
            <w:r>
              <w:rPr>
                <w:rFonts w:ascii="Times New Roman" w:hAnsi="Times New Roman" w:hint="eastAsia"/>
                <w:bCs/>
              </w:rPr>
              <w:t>经济</w:t>
            </w:r>
            <w:r>
              <w:rPr>
                <w:rFonts w:ascii="Times New Roman" w:hAnsi="Times New Roman" w:hint="eastAsia"/>
                <w:bCs/>
              </w:rPr>
              <w:t>-</w:t>
            </w:r>
            <w:r>
              <w:rPr>
                <w:rFonts w:ascii="Times New Roman" w:hAnsi="Times New Roman" w:hint="eastAsia"/>
                <w:bCs/>
              </w:rPr>
              <w:t>社会”</w:t>
            </w:r>
            <w:r>
              <w:rPr>
                <w:rFonts w:ascii="Times New Roman" w:hAnsi="Times New Roman" w:hint="eastAsia"/>
                <w:bCs/>
              </w:rPr>
              <w:t xml:space="preserve"> </w:t>
            </w:r>
            <w:r>
              <w:rPr>
                <w:rFonts w:ascii="Times New Roman" w:hAnsi="Times New Roman" w:hint="eastAsia"/>
                <w:bCs/>
              </w:rPr>
              <w:t>多因子协调发展的控制指标体系；为科学合理利用生态资源提供理论依据。</w:t>
            </w:r>
          </w:p>
          <w:p w14:paraId="59C14DDE" w14:textId="77777777" w:rsidR="003B2B65" w:rsidRDefault="00000000">
            <w:pPr>
              <w:rPr>
                <w:rFonts w:ascii="Times New Roman" w:hAnsi="Times New Roman"/>
                <w:bCs/>
              </w:rPr>
            </w:pPr>
            <w:r>
              <w:rPr>
                <w:rFonts w:ascii="Times New Roman" w:hAnsi="Times New Roman" w:hint="eastAsia"/>
                <w:bCs/>
              </w:rPr>
              <w:t xml:space="preserve">2) </w:t>
            </w:r>
            <w:r>
              <w:rPr>
                <w:rFonts w:ascii="Times New Roman" w:hAnsi="Times New Roman" w:hint="eastAsia"/>
                <w:bCs/>
              </w:rPr>
              <w:t>首次提出辽河“两线三区”的空间保护与利用格局，建立了辽河生态保护线、利用线和生态保护区、保留区、利用区，为生态空间利用和管</w:t>
            </w:r>
            <w:proofErr w:type="gramStart"/>
            <w:r>
              <w:rPr>
                <w:rFonts w:ascii="Times New Roman" w:hAnsi="Times New Roman" w:hint="eastAsia"/>
                <w:bCs/>
              </w:rPr>
              <w:t>控提供</w:t>
            </w:r>
            <w:proofErr w:type="gramEnd"/>
            <w:r>
              <w:rPr>
                <w:rFonts w:ascii="Times New Roman" w:hAnsi="Times New Roman" w:hint="eastAsia"/>
                <w:bCs/>
              </w:rPr>
              <w:t>了科学依据。</w:t>
            </w:r>
          </w:p>
          <w:p w14:paraId="67D5140A" w14:textId="77777777" w:rsidR="003B2B65" w:rsidRDefault="00000000">
            <w:r>
              <w:rPr>
                <w:rFonts w:ascii="Times New Roman" w:hAnsi="Times New Roman" w:hint="eastAsia"/>
                <w:bCs/>
              </w:rPr>
              <w:t xml:space="preserve">3) </w:t>
            </w:r>
            <w:r>
              <w:rPr>
                <w:rFonts w:ascii="Times New Roman" w:hAnsi="Times New Roman" w:hint="eastAsia"/>
                <w:bCs/>
              </w:rPr>
              <w:t>以辽河生态利用多因子、空间利用格局为约束，提出辽河</w:t>
            </w:r>
            <w:r>
              <w:rPr>
                <w:rFonts w:ascii="Times New Roman" w:hAnsi="Times New Roman" w:hint="eastAsia"/>
                <w:bCs/>
              </w:rPr>
              <w:t xml:space="preserve"> </w:t>
            </w:r>
            <w:r>
              <w:rPr>
                <w:rFonts w:ascii="Times New Roman" w:hAnsi="Times New Roman" w:hint="eastAsia"/>
                <w:bCs/>
              </w:rPr>
              <w:t>“三位一体”多元耦合的利用模式，构建辽河生态旅游、村镇建设、公共交通、历史文化等利用建设体系，全面提高辽河综合发展水平。</w:t>
            </w:r>
          </w:p>
        </w:tc>
      </w:tr>
      <w:tr w:rsidR="003B2B65" w14:paraId="1ABEE413" w14:textId="77777777">
        <w:trPr>
          <w:trHeight w:val="708"/>
        </w:trPr>
        <w:tc>
          <w:tcPr>
            <w:tcW w:w="1965" w:type="dxa"/>
            <w:vAlign w:val="center"/>
          </w:tcPr>
          <w:p w14:paraId="5517400C" w14:textId="77777777" w:rsidR="003B2B65" w:rsidRDefault="00000000">
            <w:pPr>
              <w:jc w:val="center"/>
              <w:rPr>
                <w:sz w:val="24"/>
              </w:rPr>
            </w:pPr>
            <w:r>
              <w:rPr>
                <w:rFonts w:hint="eastAsia"/>
                <w:sz w:val="24"/>
              </w:rPr>
              <w:t>研究团队</w:t>
            </w:r>
          </w:p>
        </w:tc>
        <w:tc>
          <w:tcPr>
            <w:tcW w:w="7710" w:type="dxa"/>
            <w:gridSpan w:val="5"/>
            <w:vAlign w:val="center"/>
          </w:tcPr>
          <w:p w14:paraId="7800EFC9" w14:textId="77777777" w:rsidR="003B2B65" w:rsidRDefault="00000000">
            <w:pPr>
              <w:rPr>
                <w:sz w:val="24"/>
              </w:rPr>
            </w:pPr>
            <w:r>
              <w:rPr>
                <w:rFonts w:hint="eastAsia"/>
                <w:sz w:val="24"/>
              </w:rPr>
              <w:t>辽宁省水利水电科学研究院有限责任公司</w:t>
            </w:r>
          </w:p>
          <w:p w14:paraId="56FBF3A5" w14:textId="77777777" w:rsidR="003B2B65" w:rsidRDefault="00000000">
            <w:pPr>
              <w:rPr>
                <w:rFonts w:ascii="Times New Roman" w:hAnsi="Times New Roman"/>
                <w:szCs w:val="21"/>
              </w:rPr>
            </w:pPr>
            <w:r>
              <w:rPr>
                <w:rFonts w:hint="eastAsia"/>
                <w:sz w:val="24"/>
              </w:rPr>
              <w:t>辽宁江河水利水电新技术设计研究院有限公司</w:t>
            </w:r>
          </w:p>
        </w:tc>
      </w:tr>
      <w:tr w:rsidR="003B2B65" w14:paraId="42A29AA6" w14:textId="77777777">
        <w:trPr>
          <w:trHeight w:val="776"/>
        </w:trPr>
        <w:tc>
          <w:tcPr>
            <w:tcW w:w="1965" w:type="dxa"/>
            <w:vAlign w:val="center"/>
          </w:tcPr>
          <w:p w14:paraId="28406C4B" w14:textId="77777777" w:rsidR="003B2B65" w:rsidRDefault="00000000">
            <w:pPr>
              <w:jc w:val="center"/>
              <w:rPr>
                <w:sz w:val="24"/>
              </w:rPr>
            </w:pPr>
            <w:r>
              <w:rPr>
                <w:rFonts w:hint="eastAsia"/>
                <w:sz w:val="24"/>
              </w:rPr>
              <w:t>备</w:t>
            </w:r>
            <w:r>
              <w:rPr>
                <w:rFonts w:hint="eastAsia"/>
                <w:sz w:val="24"/>
              </w:rPr>
              <w:t xml:space="preserve">    </w:t>
            </w:r>
            <w:r>
              <w:rPr>
                <w:rFonts w:hint="eastAsia"/>
                <w:sz w:val="24"/>
              </w:rPr>
              <w:t>注</w:t>
            </w:r>
          </w:p>
        </w:tc>
        <w:tc>
          <w:tcPr>
            <w:tcW w:w="7710" w:type="dxa"/>
            <w:gridSpan w:val="5"/>
            <w:vAlign w:val="center"/>
          </w:tcPr>
          <w:p w14:paraId="4A874659" w14:textId="77777777" w:rsidR="003B2B65" w:rsidRDefault="003B2B65">
            <w:pPr>
              <w:rPr>
                <w:sz w:val="24"/>
              </w:rPr>
            </w:pPr>
          </w:p>
        </w:tc>
      </w:tr>
    </w:tbl>
    <w:p w14:paraId="7313B5BB" w14:textId="77777777" w:rsidR="003B2B65" w:rsidRDefault="003B2B65">
      <w:pPr>
        <w:jc w:val="left"/>
        <w:rPr>
          <w:sz w:val="24"/>
        </w:rPr>
      </w:pPr>
    </w:p>
    <w:sectPr w:rsidR="003B2B65">
      <w:pgSz w:w="11906" w:h="16838"/>
      <w:pgMar w:top="1157" w:right="1246" w:bottom="930" w:left="142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04F"/>
    <w:rsid w:val="0014650B"/>
    <w:rsid w:val="001A104F"/>
    <w:rsid w:val="00207B85"/>
    <w:rsid w:val="002B54C4"/>
    <w:rsid w:val="00311745"/>
    <w:rsid w:val="003A69FD"/>
    <w:rsid w:val="003B2B65"/>
    <w:rsid w:val="004F2A29"/>
    <w:rsid w:val="005842B6"/>
    <w:rsid w:val="00734262"/>
    <w:rsid w:val="007D1307"/>
    <w:rsid w:val="007D2C22"/>
    <w:rsid w:val="00834318"/>
    <w:rsid w:val="008E4E44"/>
    <w:rsid w:val="00903693"/>
    <w:rsid w:val="00946CC4"/>
    <w:rsid w:val="00980FDC"/>
    <w:rsid w:val="00BD4EE4"/>
    <w:rsid w:val="00C57117"/>
    <w:rsid w:val="00C91DA9"/>
    <w:rsid w:val="00CF0F76"/>
    <w:rsid w:val="00D36416"/>
    <w:rsid w:val="00D71F12"/>
    <w:rsid w:val="00DB45A0"/>
    <w:rsid w:val="00DC085E"/>
    <w:rsid w:val="00DC2495"/>
    <w:rsid w:val="00E10A3F"/>
    <w:rsid w:val="00E42C94"/>
    <w:rsid w:val="00EE4683"/>
    <w:rsid w:val="033B1C40"/>
    <w:rsid w:val="05A6663E"/>
    <w:rsid w:val="07152556"/>
    <w:rsid w:val="09747CC1"/>
    <w:rsid w:val="0D2D2418"/>
    <w:rsid w:val="0D8A4A39"/>
    <w:rsid w:val="0DB65D83"/>
    <w:rsid w:val="0FC7439C"/>
    <w:rsid w:val="0FFE4816"/>
    <w:rsid w:val="13AD3B76"/>
    <w:rsid w:val="13CF6149"/>
    <w:rsid w:val="1486395E"/>
    <w:rsid w:val="14E77C74"/>
    <w:rsid w:val="159C6745"/>
    <w:rsid w:val="15EF1056"/>
    <w:rsid w:val="176F6576"/>
    <w:rsid w:val="17D566A9"/>
    <w:rsid w:val="19045410"/>
    <w:rsid w:val="1A10270C"/>
    <w:rsid w:val="1A8A7C9F"/>
    <w:rsid w:val="1B5831DB"/>
    <w:rsid w:val="1BFE01F2"/>
    <w:rsid w:val="1DB60C96"/>
    <w:rsid w:val="1E134609"/>
    <w:rsid w:val="1E71586B"/>
    <w:rsid w:val="213154A0"/>
    <w:rsid w:val="22B0631E"/>
    <w:rsid w:val="22E7665C"/>
    <w:rsid w:val="25173D85"/>
    <w:rsid w:val="28F07D6C"/>
    <w:rsid w:val="2BCE189E"/>
    <w:rsid w:val="31BF027C"/>
    <w:rsid w:val="346E45F6"/>
    <w:rsid w:val="36B94E1C"/>
    <w:rsid w:val="378B11C5"/>
    <w:rsid w:val="40D76EDC"/>
    <w:rsid w:val="42AC2B5E"/>
    <w:rsid w:val="48CD39CF"/>
    <w:rsid w:val="4B532AFE"/>
    <w:rsid w:val="4C2D103F"/>
    <w:rsid w:val="4F36018A"/>
    <w:rsid w:val="4FFA660B"/>
    <w:rsid w:val="51735E82"/>
    <w:rsid w:val="51AD4863"/>
    <w:rsid w:val="560C4F45"/>
    <w:rsid w:val="58D82076"/>
    <w:rsid w:val="5AA4471C"/>
    <w:rsid w:val="5F55579A"/>
    <w:rsid w:val="5F9F133E"/>
    <w:rsid w:val="5FC66839"/>
    <w:rsid w:val="60786B61"/>
    <w:rsid w:val="612E63A6"/>
    <w:rsid w:val="64207169"/>
    <w:rsid w:val="64F9220A"/>
    <w:rsid w:val="6A2D156B"/>
    <w:rsid w:val="6A6869BA"/>
    <w:rsid w:val="6B982607"/>
    <w:rsid w:val="6EE65443"/>
    <w:rsid w:val="6F3E1B15"/>
    <w:rsid w:val="6FB9649B"/>
    <w:rsid w:val="6FF47A88"/>
    <w:rsid w:val="70254D2C"/>
    <w:rsid w:val="731A4C17"/>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F915"/>
  <w15:docId w15:val="{A8CAF8A4-1288-4D2B-B0DF-ED5CABC5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684</Characters>
  <Application>Microsoft Office Word</Application>
  <DocSecurity>0</DocSecurity>
  <Lines>5</Lines>
  <Paragraphs>1</Paragraphs>
  <ScaleCrop>false</ScaleCrop>
  <Company>Microsoft</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A A</cp:lastModifiedBy>
  <cp:revision>10</cp:revision>
  <cp:lastPrinted>2018-03-09T05:43:00Z</cp:lastPrinted>
  <dcterms:created xsi:type="dcterms:W3CDTF">2018-03-26T02:28:00Z</dcterms:created>
  <dcterms:modified xsi:type="dcterms:W3CDTF">2022-09-19T07:43:00Z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