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38" w:rightChars="304"/>
        <w:jc w:val="center"/>
        <w:rPr>
          <w:rFonts w:hint="eastAsia"/>
          <w:b/>
          <w:bCs/>
          <w:sz w:val="44"/>
          <w:szCs w:val="44"/>
          <w:u w:val="double"/>
        </w:rPr>
      </w:pPr>
    </w:p>
    <w:p>
      <w:pPr>
        <w:ind w:right="638" w:rightChars="304"/>
        <w:jc w:val="center"/>
        <w:rPr>
          <w:rFonts w:hint="eastAsia"/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>
      <w:pPr>
        <w:ind w:right="638" w:rightChars="304"/>
        <w:jc w:val="center"/>
        <w:rPr>
          <w:b/>
          <w:bCs/>
          <w:sz w:val="13"/>
          <w:szCs w:val="13"/>
          <w:u w:val="double"/>
        </w:rPr>
      </w:pPr>
    </w:p>
    <w:tbl>
      <w:tblPr>
        <w:tblStyle w:val="6"/>
        <w:tblpPr w:leftFromText="180" w:rightFromText="180" w:vertAnchor="text" w:horzAnchor="margin" w:tblpY="129"/>
        <w:tblOverlap w:val="never"/>
        <w:tblW w:w="96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5"/>
        <w:gridCol w:w="3375"/>
        <w:gridCol w:w="300"/>
        <w:gridCol w:w="1275"/>
        <w:gridCol w:w="60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</w:rPr>
              <w:t>辽宁省小型水库抗暴雨能力计算方法研究与应用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>
            <w:pPr>
              <w:pStyle w:val="2"/>
              <w:spacing w:line="390" w:lineRule="exact"/>
              <w:rPr>
                <w:sz w:val="24"/>
              </w:rPr>
            </w:pPr>
            <w:r>
              <w:rPr>
                <w:rFonts w:hint="eastAsia" w:hAnsi="宋体"/>
              </w:rPr>
              <w:t>刘恒、陈利娟、武玉峰、蔡佳妮、武朝阳、信亮、王颖、高峰、雷明、于燕、孙丽君、桂琳贺、孙颢一、李世盼、张烨、张彬、李禄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陈利娟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hAnsi="宋体"/>
              </w:rPr>
              <w:t>辽宁省水利水电科学研究院有限责任公司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13840463721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 w:ascii="宋体" w:hAnsi="宋体" w:eastAsia="宋体" w:cs="Times New Roman"/>
                <w:kern w:val="20"/>
                <w:sz w:val="21"/>
                <w:szCs w:val="21"/>
                <w:lang w:val="en-US" w:eastAsia="zh-CN" w:bidi="ar-SA"/>
              </w:rPr>
              <w:t xml:space="preserve">已申请专利，仍在审查中。 </w:t>
            </w:r>
            <w:r>
              <w:rPr>
                <w:rFonts w:hint="eastAsia"/>
                <w:sz w:val="24"/>
              </w:rPr>
              <w:t xml:space="preserve">         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kern w:val="20"/>
                <w:sz w:val="21"/>
                <w:szCs w:val="21"/>
                <w:lang w:val="en-US" w:eastAsia="zh-CN" w:bidi="ar-SA"/>
              </w:rPr>
              <w:t>小型水库、抗暴雨能力、抗雨能力</w:t>
            </w:r>
            <w:r>
              <w:rPr>
                <w:rFonts w:hint="eastAsia" w:ascii="宋体" w:hAnsi="宋体" w:cs="Times New Roman"/>
                <w:kern w:val="20"/>
                <w:sz w:val="21"/>
                <w:szCs w:val="21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/>
                <w:b w:val="0"/>
                <w:bCs/>
              </w:rPr>
              <w:t>分析计算系统</w:t>
            </w: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、</w:t>
            </w:r>
            <w:r>
              <w:rPr>
                <w:rFonts w:hint="eastAsia" w:ascii="Times New Roman" w:hAnsi="Times New Roman"/>
                <w:b w:val="0"/>
                <w:bCs/>
              </w:rPr>
              <w:t>查算手册</w:t>
            </w:r>
          </w:p>
        </w:tc>
        <w:tc>
          <w:tcPr>
            <w:tcW w:w="1635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>1.技术转让   2.技术研发  3技术入股  4.技术咨询服务  5.其它          选择序号</w:t>
            </w:r>
            <w:r>
              <w:rPr>
                <w:rFonts w:hint="eastAsia"/>
                <w:sz w:val="24"/>
                <w:u w:val="single"/>
                <w:lang w:val="en-US" w:eastAsia="zh-CN"/>
              </w:rPr>
              <w:t xml:space="preserve">     2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 w:hAnsi="宋体"/>
              </w:rPr>
              <w:t>防洪工程</w:t>
            </w:r>
            <w:r>
              <w:rPr>
                <w:rFonts w:hint="eastAsia" w:hAnsi="宋体"/>
                <w:lang w:eastAsia="zh-CN"/>
              </w:rPr>
              <w:t>、</w:t>
            </w:r>
            <w:r>
              <w:rPr>
                <w:rFonts w:hint="eastAsia" w:hAnsi="宋体"/>
              </w:rPr>
              <w:t>防洪管理</w:t>
            </w:r>
          </w:p>
        </w:tc>
        <w:tc>
          <w:tcPr>
            <w:tcW w:w="1275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 w:hAnsi="宋体"/>
                <w:lang w:val="en-US" w:eastAsia="zh-CN"/>
              </w:rPr>
              <w:t>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1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一、主要内容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项目组从2013年开始，历经7年潜心研究与工程实践，综合运用水文学、水利科学、信息化等高新技术，重点开展5个子课题专项技术研究。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（1）小型水库防洪能力调查评价关键技术研究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（2）小型水库抗暴雨能力方法建立与运用原则技术研究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（3）关键因素影响分析及处理技术研究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（4）成果验证与现场复核技术研究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（5）小型水库抗暴雨能力计算成果应用技术研究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Times New Roman" w:hAnsi="Times New Roman"/>
                <w:b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hint="eastAsia" w:ascii="Times New Roman" w:hAnsi="Times New Roman"/>
                <w:b/>
              </w:rPr>
              <w:t>创新性和先进性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</w:rPr>
              <w:t>截止到2020年，辽宁省共有水库779座，小型水库673座，多为土石坝，分布在全省14个市97个县，可谓量大、面广。小型水库大部分建于1958至1976年期间，受当时经济技术条件限制，工程质量差，并且长期以来工程管理粗放、老化失修，存在大量病险隐患，我国小型水库平均病险比例高达53.3%。小型水库具有流域面积小、河道比降大、汇流时间短、洪水来势凶猛等特点，导致水库预报的预见期很短，且小型水库管护人员能力参差不齐。众多小型水库已成为防洪抗旱体系的最薄弱危险环节，严重威胁下游人民生命财产和基础设施安全，制约经济社会的发展。因此，开展“辽宁省小型水库抗暴雨能力计算方法研究与应用”项目，为保障经济社会发展具有重要的战略意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bookmarkStart w:id="0" w:name="_Hlk62735022"/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1</w:t>
            </w: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）</w:t>
            </w:r>
            <w:r>
              <w:rPr>
                <w:rFonts w:hint="eastAsia" w:ascii="Times New Roman" w:hAnsi="Times New Roman"/>
                <w:b w:val="0"/>
                <w:bCs/>
              </w:rPr>
              <w:t>针对小型水库量大面广、集雨面积小、汇流时间短等特点，开展小型水库防洪能力调查；掌握小型水库地理位置、水文特征、特性指标等，开展小型水库特性指标复核；开展辽宁省无资料地区实用洪水预报方案调查评价；为抗暴雨能力计算奠定了扎实的数据基础。</w:t>
            </w:r>
            <w:bookmarkEnd w:id="0"/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2</w:t>
            </w: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）</w:t>
            </w:r>
            <w:r>
              <w:rPr>
                <w:rFonts w:hint="eastAsia" w:ascii="Times New Roman" w:hAnsi="Times New Roman"/>
                <w:b w:val="0"/>
                <w:bCs/>
              </w:rPr>
              <w:t>针对不同水库特点，提出了一系列适合小型水库应用的模型方法，有效提高小型水库防洪预警的时效性；建立“基于设计调洪总量的计算方法”更加符合我省小型水库防洪特点；充分考虑关键参数对抗暴雨能力计算成果的影响，制定方法运用原则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3</w:t>
            </w: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）</w:t>
            </w:r>
            <w:r>
              <w:rPr>
                <w:rFonts w:hint="eastAsia" w:ascii="Times New Roman" w:hAnsi="Times New Roman"/>
                <w:b w:val="0"/>
                <w:bCs/>
              </w:rPr>
              <w:t>开展关键因素影响分析，综合考虑流域下垫面、降雨过程、防洪限制水位、泄流方式等因素，针对无资料地区小型水库水文分区、全省代表站、降雨径流关系、水库串联、溢洪道安全隐患、闸门控制、降雨历时等问题进行分析，采取对应的技术处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）</w:t>
            </w:r>
            <w:r>
              <w:rPr>
                <w:rFonts w:hint="eastAsia" w:ascii="Times New Roman" w:hAnsi="Times New Roman"/>
                <w:b w:val="0"/>
                <w:bCs/>
              </w:rPr>
              <w:t>制定了一套有效的小型水库抗暴雨能力成果验证方案；利用历史暴雨洪水资料对典型水库计算成果进行验证与校核；采用专家现场复核的方式对计算成果进行复核，结合问题调查与技术交流，对成果进行修改完善；汛期采用人工实时计算，进一步验证成果准确性。使用大量数据、多方面验证，保障了计算成果的可靠性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（</w:t>
            </w:r>
            <w:r>
              <w:rPr>
                <w:rFonts w:hint="eastAsia" w:ascii="Times New Roman" w:hAnsi="Times New Roman"/>
                <w:b w:val="0"/>
                <w:bCs/>
                <w:lang w:val="en-US" w:eastAsia="zh-CN"/>
              </w:rPr>
              <w:t>5</w:t>
            </w:r>
            <w:r>
              <w:rPr>
                <w:rFonts w:hint="eastAsia" w:ascii="Times New Roman" w:hAnsi="Times New Roman"/>
                <w:b w:val="0"/>
                <w:bCs/>
                <w:lang w:eastAsia="zh-CN"/>
              </w:rPr>
              <w:t>）</w:t>
            </w:r>
            <w:r>
              <w:rPr>
                <w:rFonts w:hint="eastAsia" w:ascii="Times New Roman" w:hAnsi="Times New Roman"/>
                <w:b w:val="0"/>
                <w:bCs/>
              </w:rPr>
              <w:t>开展小型水库抗暴雨能力计算报告与查算手册编制研究；开展小型水库抗暴雨能力分析计算系统研发，以小型水库抗暴雨能力数据库为基础，抗雨能力计算方法为核心，集成开发抗暴雨能力分析计算系统。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eastAsia" w:ascii="Times New Roman" w:hAnsi="Times New Roman"/>
                <w:b w:val="0"/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 w:hAnsi="宋体"/>
              </w:rPr>
              <w:t>辽宁省水利水电科学研究院有</w:t>
            </w:r>
            <w:bookmarkStart w:id="1" w:name="_GoBack"/>
            <w:bookmarkEnd w:id="1"/>
            <w:r>
              <w:rPr>
                <w:rFonts w:hint="eastAsia" w:hAnsi="宋体"/>
              </w:rPr>
              <w:t>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9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    注</w:t>
            </w:r>
          </w:p>
        </w:tc>
        <w:tc>
          <w:tcPr>
            <w:tcW w:w="7710" w:type="dxa"/>
            <w:gridSpan w:val="5"/>
            <w:vAlign w:val="center"/>
          </w:tcPr>
          <w:p>
            <w:pPr>
              <w:rPr>
                <w:sz w:val="24"/>
              </w:rPr>
            </w:pPr>
          </w:p>
        </w:tc>
      </w:tr>
    </w:tbl>
    <w:p>
      <w:pPr>
        <w:jc w:val="left"/>
        <w:rPr>
          <w:sz w:val="24"/>
        </w:rPr>
      </w:pPr>
    </w:p>
    <w:sectPr>
      <w:pgSz w:w="11906" w:h="16838"/>
      <w:pgMar w:top="1157" w:right="1246" w:bottom="930" w:left="14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04F"/>
    <w:rsid w:val="0014650B"/>
    <w:rsid w:val="001A104F"/>
    <w:rsid w:val="00207B85"/>
    <w:rsid w:val="002B54C4"/>
    <w:rsid w:val="00311745"/>
    <w:rsid w:val="003A69FD"/>
    <w:rsid w:val="004F2A29"/>
    <w:rsid w:val="005842B6"/>
    <w:rsid w:val="00734262"/>
    <w:rsid w:val="007D1307"/>
    <w:rsid w:val="007D2C22"/>
    <w:rsid w:val="00834318"/>
    <w:rsid w:val="008D274F"/>
    <w:rsid w:val="008E4E44"/>
    <w:rsid w:val="00903693"/>
    <w:rsid w:val="00946CC4"/>
    <w:rsid w:val="00980FDC"/>
    <w:rsid w:val="00BD4EE4"/>
    <w:rsid w:val="00C57117"/>
    <w:rsid w:val="00C91DA9"/>
    <w:rsid w:val="00CF0F76"/>
    <w:rsid w:val="00D71F12"/>
    <w:rsid w:val="00DB45A0"/>
    <w:rsid w:val="00DC085E"/>
    <w:rsid w:val="00DC2495"/>
    <w:rsid w:val="00E10A3F"/>
    <w:rsid w:val="00E42C94"/>
    <w:rsid w:val="033B1C40"/>
    <w:rsid w:val="05A6663E"/>
    <w:rsid w:val="07152556"/>
    <w:rsid w:val="09747CC1"/>
    <w:rsid w:val="0D2D2418"/>
    <w:rsid w:val="0D8A4A39"/>
    <w:rsid w:val="0DB65D83"/>
    <w:rsid w:val="0EC51484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0D6CF2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kern w:val="20"/>
      <w:sz w:val="21"/>
      <w:szCs w:val="21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329</Words>
  <Characters>1878</Characters>
  <Lines>15</Lines>
  <Paragraphs>4</Paragraphs>
  <TotalTime>1</TotalTime>
  <ScaleCrop>false</ScaleCrop>
  <LinksUpToDate>false</LinksUpToDate>
  <CharactersWithSpaces>2203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2018-03-26T02:28:00Z</dcterms:created>
  <dc:creator>lenovo</dc:creator>
  <cp:lastModifiedBy>LM</cp:lastModifiedBy>
  <cp:lastPrinted>2018-03-09T05:43:00Z</cp:lastPrinted>
  <dcterms:modified xsi:type="dcterms:W3CDTF">2022-09-16T03:03:56Z</dcterms:modified>
  <dc:title>辽宁省科协科技成果登记表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