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B062C" w14:textId="77777777" w:rsidR="009A2EC3" w:rsidRDefault="00B24629">
      <w:pPr>
        <w:ind w:rightChars="304" w:right="638"/>
        <w:jc w:val="center"/>
        <w:rPr>
          <w:b/>
          <w:bCs/>
          <w:sz w:val="44"/>
          <w:szCs w:val="44"/>
          <w:u w:val="double"/>
        </w:rPr>
      </w:pPr>
      <w:r>
        <w:rPr>
          <w:rFonts w:hint="eastAsia"/>
          <w:b/>
          <w:bCs/>
          <w:sz w:val="44"/>
          <w:szCs w:val="44"/>
          <w:u w:val="double"/>
        </w:rPr>
        <w:t>辽宁省水利科技成果登记表</w:t>
      </w:r>
    </w:p>
    <w:p w14:paraId="2F38AAB0" w14:textId="77777777" w:rsidR="009A2EC3" w:rsidRDefault="009A2EC3">
      <w:pPr>
        <w:ind w:rightChars="304" w:right="638"/>
        <w:jc w:val="center"/>
        <w:rPr>
          <w:b/>
          <w:bCs/>
          <w:sz w:val="13"/>
          <w:szCs w:val="13"/>
          <w:u w:val="double"/>
        </w:rPr>
      </w:pPr>
    </w:p>
    <w:tbl>
      <w:tblPr>
        <w:tblStyle w:val="a7"/>
        <w:tblpPr w:leftFromText="180" w:rightFromText="180" w:vertAnchor="text" w:horzAnchor="margin" w:tblpY="129"/>
        <w:tblOverlap w:val="never"/>
        <w:tblW w:w="9675" w:type="dxa"/>
        <w:tblLayout w:type="fixed"/>
        <w:tblLook w:val="04A0" w:firstRow="1" w:lastRow="0" w:firstColumn="1" w:lastColumn="0" w:noHBand="0" w:noVBand="1"/>
      </w:tblPr>
      <w:tblGrid>
        <w:gridCol w:w="1965"/>
        <w:gridCol w:w="3675"/>
        <w:gridCol w:w="138"/>
        <w:gridCol w:w="1137"/>
        <w:gridCol w:w="60"/>
        <w:gridCol w:w="2700"/>
      </w:tblGrid>
      <w:tr w:rsidR="009A2EC3" w14:paraId="7C47A01E" w14:textId="77777777">
        <w:trPr>
          <w:trHeight w:val="702"/>
        </w:trPr>
        <w:tc>
          <w:tcPr>
            <w:tcW w:w="1965" w:type="dxa"/>
            <w:vAlign w:val="center"/>
          </w:tcPr>
          <w:p w14:paraId="2BF90093" w14:textId="77777777" w:rsidR="009A2EC3" w:rsidRDefault="00B24629">
            <w:pPr>
              <w:jc w:val="center"/>
              <w:rPr>
                <w:sz w:val="24"/>
              </w:rPr>
            </w:pPr>
            <w:r>
              <w:rPr>
                <w:rFonts w:hint="eastAsia"/>
                <w:sz w:val="24"/>
              </w:rPr>
              <w:t>成果名称</w:t>
            </w:r>
          </w:p>
        </w:tc>
        <w:tc>
          <w:tcPr>
            <w:tcW w:w="7710" w:type="dxa"/>
            <w:gridSpan w:val="5"/>
            <w:vAlign w:val="center"/>
          </w:tcPr>
          <w:p w14:paraId="0A97CAB1" w14:textId="77777777" w:rsidR="009A2EC3" w:rsidRDefault="00B24629">
            <w:pPr>
              <w:rPr>
                <w:sz w:val="24"/>
              </w:rPr>
            </w:pPr>
            <w:r>
              <w:rPr>
                <w:rFonts w:hint="eastAsia"/>
                <w:sz w:val="24"/>
              </w:rPr>
              <w:t>辽宁省农业水价综合改革创新研究与示范</w:t>
            </w:r>
          </w:p>
        </w:tc>
      </w:tr>
      <w:tr w:rsidR="009A2EC3" w14:paraId="68EF8B45" w14:textId="77777777" w:rsidTr="007D4426">
        <w:trPr>
          <w:trHeight w:val="837"/>
        </w:trPr>
        <w:tc>
          <w:tcPr>
            <w:tcW w:w="1965" w:type="dxa"/>
            <w:vAlign w:val="center"/>
          </w:tcPr>
          <w:p w14:paraId="62D6AB76" w14:textId="77777777" w:rsidR="009A2EC3" w:rsidRDefault="00B24629">
            <w:pPr>
              <w:jc w:val="center"/>
              <w:rPr>
                <w:sz w:val="24"/>
              </w:rPr>
            </w:pPr>
            <w:r>
              <w:rPr>
                <w:rFonts w:hint="eastAsia"/>
                <w:sz w:val="24"/>
              </w:rPr>
              <w:t>成果持有人姓名</w:t>
            </w:r>
          </w:p>
        </w:tc>
        <w:tc>
          <w:tcPr>
            <w:tcW w:w="3813" w:type="dxa"/>
            <w:gridSpan w:val="2"/>
            <w:vAlign w:val="center"/>
          </w:tcPr>
          <w:p w14:paraId="607CC4C7" w14:textId="77777777" w:rsidR="009A2EC3" w:rsidRDefault="007D4426">
            <w:pPr>
              <w:rPr>
                <w:sz w:val="24"/>
              </w:rPr>
            </w:pPr>
            <w:r>
              <w:rPr>
                <w:rFonts w:hint="eastAsia"/>
                <w:sz w:val="24"/>
              </w:rPr>
              <w:t>于建明、陈立志、贾国威、侯纪荣、</w:t>
            </w:r>
          </w:p>
          <w:p w14:paraId="2D95EA40" w14:textId="77777777" w:rsidR="007D4426" w:rsidRDefault="007D4426">
            <w:pPr>
              <w:rPr>
                <w:sz w:val="24"/>
              </w:rPr>
            </w:pPr>
            <w:r>
              <w:rPr>
                <w:sz w:val="24"/>
              </w:rPr>
              <w:t>辛冬梅</w:t>
            </w:r>
            <w:r>
              <w:rPr>
                <w:rFonts w:hint="eastAsia"/>
                <w:sz w:val="24"/>
              </w:rPr>
              <w:t>、</w:t>
            </w:r>
            <w:r>
              <w:rPr>
                <w:sz w:val="24"/>
              </w:rPr>
              <w:t>康满生</w:t>
            </w:r>
            <w:r>
              <w:rPr>
                <w:rFonts w:hint="eastAsia"/>
                <w:sz w:val="24"/>
              </w:rPr>
              <w:t>、</w:t>
            </w:r>
            <w:r>
              <w:rPr>
                <w:sz w:val="24"/>
              </w:rPr>
              <w:t>刘浩然</w:t>
            </w:r>
            <w:r>
              <w:rPr>
                <w:rFonts w:hint="eastAsia"/>
                <w:sz w:val="24"/>
              </w:rPr>
              <w:t>、</w:t>
            </w:r>
            <w:r>
              <w:rPr>
                <w:sz w:val="24"/>
              </w:rPr>
              <w:t>王野</w:t>
            </w:r>
            <w:r>
              <w:rPr>
                <w:rFonts w:hint="eastAsia"/>
                <w:sz w:val="24"/>
              </w:rPr>
              <w:t>、</w:t>
            </w:r>
          </w:p>
          <w:p w14:paraId="6B485890" w14:textId="77777777" w:rsidR="007D4426" w:rsidRDefault="007D4426">
            <w:pPr>
              <w:rPr>
                <w:sz w:val="24"/>
              </w:rPr>
            </w:pPr>
            <w:r>
              <w:rPr>
                <w:sz w:val="24"/>
              </w:rPr>
              <w:t>刘丹</w:t>
            </w:r>
            <w:r>
              <w:rPr>
                <w:rFonts w:hint="eastAsia"/>
                <w:sz w:val="24"/>
              </w:rPr>
              <w:t>、</w:t>
            </w:r>
            <w:r>
              <w:rPr>
                <w:sz w:val="24"/>
              </w:rPr>
              <w:t>沈佩瑶</w:t>
            </w:r>
            <w:r>
              <w:rPr>
                <w:rFonts w:hint="eastAsia"/>
                <w:sz w:val="24"/>
              </w:rPr>
              <w:t>、</w:t>
            </w:r>
            <w:r>
              <w:rPr>
                <w:sz w:val="24"/>
              </w:rPr>
              <w:t>邰恩博</w:t>
            </w:r>
            <w:r>
              <w:rPr>
                <w:rFonts w:hint="eastAsia"/>
                <w:sz w:val="24"/>
              </w:rPr>
              <w:t>、</w:t>
            </w:r>
            <w:r>
              <w:rPr>
                <w:sz w:val="24"/>
              </w:rPr>
              <w:t>李庆昕</w:t>
            </w:r>
            <w:r>
              <w:rPr>
                <w:rFonts w:hint="eastAsia"/>
                <w:sz w:val="24"/>
              </w:rPr>
              <w:t>、</w:t>
            </w:r>
            <w:r>
              <w:rPr>
                <w:sz w:val="24"/>
              </w:rPr>
              <w:t>郭铭</w:t>
            </w:r>
            <w:r>
              <w:rPr>
                <w:rFonts w:hint="eastAsia"/>
                <w:sz w:val="24"/>
              </w:rPr>
              <w:t>、</w:t>
            </w:r>
            <w:r>
              <w:rPr>
                <w:sz w:val="24"/>
              </w:rPr>
              <w:t>朱淼淼</w:t>
            </w:r>
            <w:r>
              <w:rPr>
                <w:rFonts w:hint="eastAsia"/>
                <w:sz w:val="24"/>
              </w:rPr>
              <w:t>、</w:t>
            </w:r>
            <w:r>
              <w:rPr>
                <w:sz w:val="24"/>
              </w:rPr>
              <w:t>刘洋</w:t>
            </w:r>
            <w:r>
              <w:rPr>
                <w:rFonts w:hint="eastAsia"/>
                <w:sz w:val="24"/>
              </w:rPr>
              <w:t>、</w:t>
            </w:r>
            <w:r>
              <w:rPr>
                <w:sz w:val="24"/>
              </w:rPr>
              <w:t>贾皓翔</w:t>
            </w:r>
            <w:r>
              <w:rPr>
                <w:rFonts w:hint="eastAsia"/>
                <w:sz w:val="24"/>
              </w:rPr>
              <w:t>、</w:t>
            </w:r>
            <w:r>
              <w:rPr>
                <w:sz w:val="24"/>
              </w:rPr>
              <w:t>于秀琴</w:t>
            </w:r>
            <w:r>
              <w:rPr>
                <w:rFonts w:hint="eastAsia"/>
                <w:sz w:val="24"/>
              </w:rPr>
              <w:t>、</w:t>
            </w:r>
            <w:r>
              <w:rPr>
                <w:sz w:val="24"/>
              </w:rPr>
              <w:t>金飞</w:t>
            </w:r>
            <w:r w:rsidR="00956871">
              <w:rPr>
                <w:rFonts w:hint="eastAsia"/>
                <w:sz w:val="24"/>
              </w:rPr>
              <w:t>、赵运吉、卢炳春、吕子超、刘文铮、李奕韬、于斌、张铭析、佟威、王莉莉、阎亭廷、张晓磊、郭秋含、蒋颖、林枫</w:t>
            </w:r>
          </w:p>
        </w:tc>
        <w:tc>
          <w:tcPr>
            <w:tcW w:w="1197" w:type="dxa"/>
            <w:gridSpan w:val="2"/>
            <w:vAlign w:val="center"/>
          </w:tcPr>
          <w:p w14:paraId="517A78CF" w14:textId="77777777" w:rsidR="009A2EC3" w:rsidRDefault="00B24629">
            <w:pPr>
              <w:jc w:val="center"/>
              <w:rPr>
                <w:sz w:val="24"/>
              </w:rPr>
            </w:pPr>
            <w:r>
              <w:rPr>
                <w:rFonts w:hint="eastAsia"/>
                <w:sz w:val="24"/>
              </w:rPr>
              <w:t>联系人</w:t>
            </w:r>
          </w:p>
        </w:tc>
        <w:tc>
          <w:tcPr>
            <w:tcW w:w="2700" w:type="dxa"/>
            <w:vAlign w:val="center"/>
          </w:tcPr>
          <w:p w14:paraId="212753E1" w14:textId="7CC99AAD" w:rsidR="00F17E84" w:rsidRDefault="00F17E84">
            <w:pPr>
              <w:rPr>
                <w:sz w:val="24"/>
              </w:rPr>
            </w:pPr>
            <w:r>
              <w:rPr>
                <w:rFonts w:hint="eastAsia"/>
                <w:sz w:val="24"/>
              </w:rPr>
              <w:t>于建明</w:t>
            </w:r>
          </w:p>
          <w:p w14:paraId="627977A3" w14:textId="5DF87EDA" w:rsidR="009A2EC3" w:rsidRDefault="00956871">
            <w:pPr>
              <w:rPr>
                <w:sz w:val="24"/>
              </w:rPr>
            </w:pPr>
            <w:r>
              <w:rPr>
                <w:rFonts w:hint="eastAsia"/>
                <w:sz w:val="24"/>
              </w:rPr>
              <w:t>1</w:t>
            </w:r>
            <w:r>
              <w:rPr>
                <w:sz w:val="24"/>
              </w:rPr>
              <w:t>8304075804</w:t>
            </w:r>
          </w:p>
        </w:tc>
      </w:tr>
      <w:tr w:rsidR="009A2EC3" w14:paraId="233FC99C" w14:textId="77777777" w:rsidTr="007D4426">
        <w:trPr>
          <w:trHeight w:val="897"/>
        </w:trPr>
        <w:tc>
          <w:tcPr>
            <w:tcW w:w="1965" w:type="dxa"/>
            <w:vAlign w:val="center"/>
          </w:tcPr>
          <w:p w14:paraId="48BEB4DA" w14:textId="77777777" w:rsidR="009A2EC3" w:rsidRDefault="00B24629">
            <w:pPr>
              <w:jc w:val="center"/>
              <w:rPr>
                <w:sz w:val="24"/>
              </w:rPr>
            </w:pPr>
            <w:r>
              <w:rPr>
                <w:rFonts w:hint="eastAsia"/>
                <w:sz w:val="24"/>
              </w:rPr>
              <w:t>成果持有人单位</w:t>
            </w:r>
          </w:p>
        </w:tc>
        <w:tc>
          <w:tcPr>
            <w:tcW w:w="3813" w:type="dxa"/>
            <w:gridSpan w:val="2"/>
            <w:vAlign w:val="center"/>
          </w:tcPr>
          <w:p w14:paraId="572CE06B" w14:textId="77777777" w:rsidR="009A2EC3" w:rsidRDefault="00B24629">
            <w:pPr>
              <w:rPr>
                <w:sz w:val="24"/>
              </w:rPr>
            </w:pPr>
            <w:r>
              <w:rPr>
                <w:rFonts w:hint="eastAsia"/>
                <w:sz w:val="24"/>
              </w:rPr>
              <w:t>辽宁省水利水电科学研究院有限责任公司</w:t>
            </w:r>
          </w:p>
        </w:tc>
        <w:tc>
          <w:tcPr>
            <w:tcW w:w="1197" w:type="dxa"/>
            <w:gridSpan w:val="2"/>
            <w:vAlign w:val="center"/>
          </w:tcPr>
          <w:p w14:paraId="6FAA3ED0" w14:textId="77777777" w:rsidR="009A2EC3" w:rsidRDefault="00B24629">
            <w:pPr>
              <w:jc w:val="center"/>
              <w:rPr>
                <w:sz w:val="24"/>
              </w:rPr>
            </w:pPr>
            <w:r>
              <w:rPr>
                <w:rFonts w:hint="eastAsia"/>
                <w:sz w:val="24"/>
              </w:rPr>
              <w:t>联系方式</w:t>
            </w:r>
          </w:p>
        </w:tc>
        <w:tc>
          <w:tcPr>
            <w:tcW w:w="2700" w:type="dxa"/>
            <w:vAlign w:val="center"/>
          </w:tcPr>
          <w:p w14:paraId="71389883" w14:textId="77777777" w:rsidR="009A2EC3" w:rsidRDefault="00B24629">
            <w:pPr>
              <w:rPr>
                <w:sz w:val="24"/>
              </w:rPr>
            </w:pPr>
            <w:r>
              <w:rPr>
                <w:rFonts w:hint="eastAsia"/>
                <w:sz w:val="24"/>
              </w:rPr>
              <w:t>024-62181274</w:t>
            </w:r>
          </w:p>
        </w:tc>
      </w:tr>
      <w:tr w:rsidR="009A2EC3" w14:paraId="575F5E9D" w14:textId="77777777" w:rsidTr="007D4426">
        <w:trPr>
          <w:trHeight w:val="738"/>
        </w:trPr>
        <w:tc>
          <w:tcPr>
            <w:tcW w:w="1965" w:type="dxa"/>
            <w:vAlign w:val="center"/>
          </w:tcPr>
          <w:p w14:paraId="61262E6D" w14:textId="77777777" w:rsidR="009A2EC3" w:rsidRDefault="00B24629">
            <w:pPr>
              <w:jc w:val="center"/>
              <w:rPr>
                <w:sz w:val="24"/>
              </w:rPr>
            </w:pPr>
            <w:r>
              <w:rPr>
                <w:rFonts w:hint="eastAsia"/>
                <w:sz w:val="24"/>
              </w:rPr>
              <w:t>知识产权情况</w:t>
            </w:r>
          </w:p>
        </w:tc>
        <w:tc>
          <w:tcPr>
            <w:tcW w:w="3813" w:type="dxa"/>
            <w:gridSpan w:val="2"/>
            <w:vAlign w:val="center"/>
          </w:tcPr>
          <w:p w14:paraId="10CFF3C0" w14:textId="77777777" w:rsidR="009A2EC3" w:rsidRDefault="00B24629">
            <w:pPr>
              <w:rPr>
                <w:sz w:val="24"/>
              </w:rPr>
            </w:pPr>
            <w:r>
              <w:rPr>
                <w:rFonts w:hint="eastAsia"/>
                <w:sz w:val="24"/>
              </w:rPr>
              <w:t>未申请专利</w:t>
            </w:r>
          </w:p>
          <w:p w14:paraId="14C6D2A9" w14:textId="77777777" w:rsidR="009A2EC3" w:rsidRDefault="00B24629">
            <w:pPr>
              <w:rPr>
                <w:sz w:val="24"/>
              </w:rPr>
            </w:pPr>
            <w:r>
              <w:rPr>
                <w:rFonts w:hint="eastAsia"/>
                <w:sz w:val="24"/>
              </w:rPr>
              <w:t>无知识产权纠纷</w:t>
            </w:r>
            <w:r>
              <w:rPr>
                <w:rFonts w:hint="eastAsia"/>
                <w:sz w:val="24"/>
              </w:rPr>
              <w:t xml:space="preserve">            </w:t>
            </w:r>
          </w:p>
        </w:tc>
        <w:tc>
          <w:tcPr>
            <w:tcW w:w="1197" w:type="dxa"/>
            <w:gridSpan w:val="2"/>
            <w:vAlign w:val="center"/>
          </w:tcPr>
          <w:p w14:paraId="2A8C62EE" w14:textId="77777777" w:rsidR="009A2EC3" w:rsidRDefault="00B24629">
            <w:pPr>
              <w:jc w:val="center"/>
              <w:rPr>
                <w:sz w:val="24"/>
              </w:rPr>
            </w:pPr>
            <w:r>
              <w:rPr>
                <w:rFonts w:hint="eastAsia"/>
                <w:sz w:val="24"/>
              </w:rPr>
              <w:t>专利号</w:t>
            </w:r>
          </w:p>
        </w:tc>
        <w:tc>
          <w:tcPr>
            <w:tcW w:w="2700" w:type="dxa"/>
            <w:vAlign w:val="center"/>
          </w:tcPr>
          <w:p w14:paraId="66BC0D84" w14:textId="77777777" w:rsidR="009A2EC3" w:rsidRDefault="009A2EC3">
            <w:pPr>
              <w:rPr>
                <w:sz w:val="24"/>
              </w:rPr>
            </w:pPr>
          </w:p>
        </w:tc>
      </w:tr>
      <w:tr w:rsidR="009A2EC3" w14:paraId="76629052" w14:textId="77777777" w:rsidTr="007D4426">
        <w:trPr>
          <w:trHeight w:val="707"/>
        </w:trPr>
        <w:tc>
          <w:tcPr>
            <w:tcW w:w="1965" w:type="dxa"/>
            <w:vAlign w:val="center"/>
          </w:tcPr>
          <w:p w14:paraId="00BD88D4" w14:textId="77777777" w:rsidR="009A2EC3" w:rsidRDefault="00B24629">
            <w:pPr>
              <w:jc w:val="center"/>
              <w:rPr>
                <w:sz w:val="24"/>
              </w:rPr>
            </w:pPr>
            <w:r>
              <w:rPr>
                <w:rFonts w:hint="eastAsia"/>
                <w:sz w:val="24"/>
              </w:rPr>
              <w:t>关键词</w:t>
            </w:r>
          </w:p>
        </w:tc>
        <w:tc>
          <w:tcPr>
            <w:tcW w:w="3813" w:type="dxa"/>
            <w:gridSpan w:val="2"/>
            <w:vAlign w:val="center"/>
          </w:tcPr>
          <w:p w14:paraId="0236CDB0" w14:textId="77777777" w:rsidR="009A2EC3" w:rsidRDefault="00B24629">
            <w:pPr>
              <w:rPr>
                <w:sz w:val="24"/>
              </w:rPr>
            </w:pPr>
            <w:r>
              <w:rPr>
                <w:rFonts w:hint="eastAsia"/>
                <w:sz w:val="24"/>
              </w:rPr>
              <w:t>水价、水权、计量设施</w:t>
            </w:r>
          </w:p>
        </w:tc>
        <w:tc>
          <w:tcPr>
            <w:tcW w:w="1197" w:type="dxa"/>
            <w:gridSpan w:val="2"/>
            <w:vAlign w:val="center"/>
          </w:tcPr>
          <w:p w14:paraId="0B7D93E9" w14:textId="77777777" w:rsidR="009A2EC3" w:rsidRDefault="00B24629">
            <w:pPr>
              <w:jc w:val="center"/>
              <w:rPr>
                <w:sz w:val="24"/>
              </w:rPr>
            </w:pPr>
            <w:r>
              <w:rPr>
                <w:rFonts w:hint="eastAsia"/>
                <w:sz w:val="24"/>
              </w:rPr>
              <w:t>成果估价</w:t>
            </w:r>
          </w:p>
        </w:tc>
        <w:tc>
          <w:tcPr>
            <w:tcW w:w="2700" w:type="dxa"/>
            <w:vAlign w:val="center"/>
          </w:tcPr>
          <w:p w14:paraId="6BA00EBE" w14:textId="77777777" w:rsidR="009A2EC3" w:rsidRDefault="00B24629">
            <w:pPr>
              <w:rPr>
                <w:sz w:val="24"/>
              </w:rPr>
            </w:pPr>
            <w:r>
              <w:rPr>
                <w:rFonts w:hint="eastAsia"/>
                <w:sz w:val="24"/>
              </w:rPr>
              <w:t xml:space="preserve">            </w:t>
            </w:r>
            <w:r>
              <w:rPr>
                <w:rFonts w:hint="eastAsia"/>
                <w:sz w:val="24"/>
              </w:rPr>
              <w:t>（万元）</w:t>
            </w:r>
          </w:p>
        </w:tc>
      </w:tr>
      <w:tr w:rsidR="009A2EC3" w14:paraId="0B89E93A" w14:textId="77777777">
        <w:trPr>
          <w:trHeight w:val="790"/>
        </w:trPr>
        <w:tc>
          <w:tcPr>
            <w:tcW w:w="1965" w:type="dxa"/>
            <w:vAlign w:val="center"/>
          </w:tcPr>
          <w:p w14:paraId="3E477FEB" w14:textId="77777777" w:rsidR="009A2EC3" w:rsidRDefault="00B24629">
            <w:pPr>
              <w:jc w:val="center"/>
              <w:rPr>
                <w:sz w:val="24"/>
              </w:rPr>
            </w:pPr>
            <w:r>
              <w:rPr>
                <w:rFonts w:hint="eastAsia"/>
                <w:sz w:val="24"/>
              </w:rPr>
              <w:t>合作方式</w:t>
            </w:r>
          </w:p>
        </w:tc>
        <w:tc>
          <w:tcPr>
            <w:tcW w:w="7710" w:type="dxa"/>
            <w:gridSpan w:val="5"/>
            <w:vAlign w:val="center"/>
          </w:tcPr>
          <w:p w14:paraId="58032406" w14:textId="77777777" w:rsidR="009A2EC3" w:rsidRDefault="00B24629">
            <w:pPr>
              <w:rPr>
                <w:sz w:val="24"/>
              </w:rPr>
            </w:pPr>
            <w:r>
              <w:rPr>
                <w:rFonts w:hint="eastAsia"/>
                <w:sz w:val="24"/>
              </w:rPr>
              <w:t>1.</w:t>
            </w:r>
            <w:r>
              <w:rPr>
                <w:rFonts w:hint="eastAsia"/>
                <w:sz w:val="24"/>
              </w:rPr>
              <w:t>技术转让</w:t>
            </w:r>
            <w:r>
              <w:rPr>
                <w:rFonts w:hint="eastAsia"/>
                <w:sz w:val="24"/>
              </w:rPr>
              <w:t xml:space="preserve">   2.</w:t>
            </w:r>
            <w:r>
              <w:rPr>
                <w:rFonts w:hint="eastAsia"/>
                <w:sz w:val="24"/>
              </w:rPr>
              <w:t>技术研发</w:t>
            </w:r>
            <w:r>
              <w:rPr>
                <w:rFonts w:hint="eastAsia"/>
                <w:sz w:val="24"/>
              </w:rPr>
              <w:t xml:space="preserve">  3</w:t>
            </w:r>
            <w:r>
              <w:rPr>
                <w:rFonts w:hint="eastAsia"/>
                <w:sz w:val="24"/>
              </w:rPr>
              <w:t>技术入股</w:t>
            </w:r>
            <w:r>
              <w:rPr>
                <w:rFonts w:hint="eastAsia"/>
                <w:sz w:val="24"/>
              </w:rPr>
              <w:t xml:space="preserve">  4.</w:t>
            </w:r>
            <w:r>
              <w:rPr>
                <w:rFonts w:hint="eastAsia"/>
                <w:sz w:val="24"/>
              </w:rPr>
              <w:t>技术咨询服务</w:t>
            </w:r>
            <w:r>
              <w:rPr>
                <w:rFonts w:hint="eastAsia"/>
                <w:sz w:val="24"/>
              </w:rPr>
              <w:t xml:space="preserve">  5.</w:t>
            </w:r>
            <w:r>
              <w:rPr>
                <w:rFonts w:hint="eastAsia"/>
                <w:sz w:val="24"/>
              </w:rPr>
              <w:t>其它</w:t>
            </w:r>
            <w:r>
              <w:rPr>
                <w:rFonts w:hint="eastAsia"/>
                <w:sz w:val="24"/>
              </w:rPr>
              <w:t xml:space="preserve">          </w:t>
            </w:r>
            <w:r>
              <w:rPr>
                <w:rFonts w:hint="eastAsia"/>
                <w:sz w:val="24"/>
              </w:rPr>
              <w:t>选择序号</w:t>
            </w:r>
            <w:r>
              <w:rPr>
                <w:rFonts w:hint="eastAsia"/>
                <w:sz w:val="24"/>
              </w:rPr>
              <w:t>______2______</w:t>
            </w:r>
          </w:p>
        </w:tc>
      </w:tr>
      <w:tr w:rsidR="009A2EC3" w14:paraId="2D1AE028" w14:textId="77777777">
        <w:trPr>
          <w:trHeight w:val="872"/>
        </w:trPr>
        <w:tc>
          <w:tcPr>
            <w:tcW w:w="1965" w:type="dxa"/>
            <w:vAlign w:val="center"/>
          </w:tcPr>
          <w:p w14:paraId="44C510E4" w14:textId="77777777" w:rsidR="009A2EC3" w:rsidRDefault="00B24629">
            <w:pPr>
              <w:jc w:val="center"/>
              <w:rPr>
                <w:sz w:val="24"/>
              </w:rPr>
            </w:pPr>
            <w:r>
              <w:rPr>
                <w:rFonts w:hint="eastAsia"/>
                <w:sz w:val="24"/>
              </w:rPr>
              <w:t>成果所属专业</w:t>
            </w:r>
          </w:p>
        </w:tc>
        <w:tc>
          <w:tcPr>
            <w:tcW w:w="3675" w:type="dxa"/>
            <w:vAlign w:val="center"/>
          </w:tcPr>
          <w:p w14:paraId="5725C4DB" w14:textId="77777777" w:rsidR="009A2EC3" w:rsidRDefault="00B24629">
            <w:pPr>
              <w:rPr>
                <w:sz w:val="24"/>
              </w:rPr>
            </w:pPr>
            <w:r>
              <w:rPr>
                <w:rFonts w:hint="eastAsia"/>
                <w:sz w:val="24"/>
              </w:rPr>
              <w:t>水利、环境和公共设施管理业</w:t>
            </w:r>
          </w:p>
        </w:tc>
        <w:tc>
          <w:tcPr>
            <w:tcW w:w="1275" w:type="dxa"/>
            <w:gridSpan w:val="2"/>
            <w:vAlign w:val="center"/>
          </w:tcPr>
          <w:p w14:paraId="5EFDF114" w14:textId="77777777" w:rsidR="009A2EC3" w:rsidRDefault="00B24629">
            <w:pPr>
              <w:rPr>
                <w:sz w:val="24"/>
              </w:rPr>
            </w:pPr>
            <w:r>
              <w:rPr>
                <w:rFonts w:hint="eastAsia"/>
                <w:sz w:val="24"/>
              </w:rPr>
              <w:t>应用行业</w:t>
            </w:r>
          </w:p>
        </w:tc>
        <w:tc>
          <w:tcPr>
            <w:tcW w:w="2760" w:type="dxa"/>
            <w:gridSpan w:val="2"/>
            <w:vAlign w:val="center"/>
          </w:tcPr>
          <w:p w14:paraId="4F167F34" w14:textId="77777777" w:rsidR="009A2EC3" w:rsidRDefault="00B24629">
            <w:pPr>
              <w:rPr>
                <w:sz w:val="24"/>
              </w:rPr>
            </w:pPr>
            <w:r>
              <w:rPr>
                <w:rFonts w:hint="eastAsia"/>
                <w:sz w:val="24"/>
              </w:rPr>
              <w:t>水利行业</w:t>
            </w:r>
          </w:p>
        </w:tc>
      </w:tr>
      <w:tr w:rsidR="009A2EC3" w14:paraId="3BCBD05B" w14:textId="77777777">
        <w:trPr>
          <w:trHeight w:val="6051"/>
        </w:trPr>
        <w:tc>
          <w:tcPr>
            <w:tcW w:w="1965" w:type="dxa"/>
            <w:vAlign w:val="center"/>
          </w:tcPr>
          <w:p w14:paraId="7B163871" w14:textId="77777777" w:rsidR="009A2EC3" w:rsidRDefault="00B24629">
            <w:pPr>
              <w:jc w:val="center"/>
              <w:rPr>
                <w:sz w:val="24"/>
              </w:rPr>
            </w:pPr>
            <w:r>
              <w:rPr>
                <w:rFonts w:hint="eastAsia"/>
                <w:sz w:val="24"/>
              </w:rPr>
              <w:t>成果简介</w:t>
            </w:r>
          </w:p>
        </w:tc>
        <w:tc>
          <w:tcPr>
            <w:tcW w:w="7710" w:type="dxa"/>
            <w:gridSpan w:val="5"/>
          </w:tcPr>
          <w:p w14:paraId="1E80460E" w14:textId="77777777" w:rsidR="009A2EC3" w:rsidRDefault="00B24629">
            <w:pPr>
              <w:rPr>
                <w:rFonts w:ascii="Times New Roman" w:hAnsi="Times New Roman"/>
                <w:b/>
              </w:rPr>
            </w:pPr>
            <w:r>
              <w:rPr>
                <w:rFonts w:ascii="Times New Roman" w:hAnsi="Times New Roman"/>
                <w:b/>
              </w:rPr>
              <w:t>一、主要内容</w:t>
            </w:r>
          </w:p>
          <w:p w14:paraId="3A0C5C6E" w14:textId="77777777" w:rsidR="009A2EC3" w:rsidRDefault="00B24629">
            <w:pPr>
              <w:widowControl/>
              <w:spacing w:line="360" w:lineRule="auto"/>
              <w:ind w:firstLineChars="200" w:firstLine="480"/>
              <w:jc w:val="left"/>
              <w:rPr>
                <w:rFonts w:ascii="Times New Roman" w:hAnsi="Times New Roman"/>
                <w:color w:val="000000"/>
                <w:kern w:val="0"/>
                <w:sz w:val="24"/>
                <w:lang w:bidi="ar"/>
              </w:rPr>
            </w:pPr>
            <w:r>
              <w:rPr>
                <w:rFonts w:ascii="Times New Roman" w:hAnsi="Times New Roman"/>
                <w:color w:val="000000"/>
                <w:kern w:val="0"/>
                <w:sz w:val="24"/>
                <w:lang w:bidi="ar"/>
              </w:rPr>
              <w:t>本项目主要内容主要包括以下七个方面：</w:t>
            </w:r>
          </w:p>
          <w:p w14:paraId="0742BD88" w14:textId="77777777" w:rsidR="009A2EC3" w:rsidRDefault="00B24629">
            <w:pPr>
              <w:widowControl/>
              <w:spacing w:line="360" w:lineRule="auto"/>
              <w:ind w:firstLineChars="200" w:firstLine="480"/>
              <w:jc w:val="left"/>
              <w:rPr>
                <w:rFonts w:ascii="Times New Roman" w:hAnsi="Times New Roman"/>
              </w:rPr>
            </w:pPr>
            <w:r>
              <w:rPr>
                <w:rFonts w:ascii="Times New Roman" w:hAnsi="Times New Roman"/>
                <w:color w:val="000000"/>
                <w:kern w:val="0"/>
                <w:sz w:val="24"/>
                <w:lang w:bidi="ar"/>
              </w:rPr>
              <w:t>（</w:t>
            </w:r>
            <w:r>
              <w:rPr>
                <w:rFonts w:ascii="Times New Roman" w:hAnsi="Times New Roman"/>
                <w:color w:val="000000"/>
                <w:kern w:val="0"/>
                <w:sz w:val="24"/>
                <w:lang w:bidi="ar"/>
              </w:rPr>
              <w:t>1</w:t>
            </w:r>
            <w:r>
              <w:rPr>
                <w:rFonts w:ascii="Times New Roman" w:hAnsi="Times New Roman"/>
                <w:color w:val="000000"/>
                <w:kern w:val="0"/>
                <w:sz w:val="24"/>
                <w:lang w:bidi="ar"/>
              </w:rPr>
              <w:t>）水价形成机制研究</w:t>
            </w:r>
            <w:r>
              <w:rPr>
                <w:rFonts w:ascii="Times New Roman" w:hAnsi="Times New Roman"/>
                <w:color w:val="000000"/>
                <w:kern w:val="0"/>
                <w:sz w:val="24"/>
                <w:lang w:bidi="ar"/>
              </w:rPr>
              <w:t xml:space="preserve"> </w:t>
            </w:r>
          </w:p>
          <w:p w14:paraId="266DCE85" w14:textId="77777777" w:rsidR="009A2EC3" w:rsidRDefault="00B24629">
            <w:pPr>
              <w:widowControl/>
              <w:spacing w:line="360" w:lineRule="auto"/>
              <w:ind w:firstLineChars="200" w:firstLine="480"/>
              <w:jc w:val="left"/>
              <w:rPr>
                <w:rFonts w:ascii="Times New Roman" w:hAnsi="Times New Roman"/>
              </w:rPr>
            </w:pPr>
            <w:r>
              <w:rPr>
                <w:rFonts w:ascii="Times New Roman" w:hAnsi="Times New Roman"/>
                <w:color w:val="000000"/>
                <w:kern w:val="0"/>
                <w:sz w:val="24"/>
                <w:lang w:bidi="ar"/>
              </w:rPr>
              <w:t>制定不同灌区标准下有效的水价改革政策，提出国有水利工程水价、末级渠系工程水价和终端水价</w:t>
            </w:r>
            <w:r>
              <w:rPr>
                <w:rFonts w:ascii="Times New Roman" w:hAnsi="Times New Roman"/>
                <w:color w:val="000000"/>
                <w:kern w:val="0"/>
                <w:sz w:val="24"/>
                <w:lang w:bidi="ar"/>
              </w:rPr>
              <w:t xml:space="preserve"> 3 </w:t>
            </w:r>
            <w:r>
              <w:rPr>
                <w:rFonts w:ascii="Times New Roman" w:hAnsi="Times New Roman"/>
                <w:color w:val="000000"/>
                <w:kern w:val="0"/>
                <w:sz w:val="24"/>
                <w:lang w:bidi="ar"/>
              </w:rPr>
              <w:t>种水价测算方法，形成水价机制。</w:t>
            </w:r>
            <w:r>
              <w:rPr>
                <w:rFonts w:ascii="Times New Roman" w:hAnsi="Times New Roman"/>
                <w:color w:val="000000"/>
                <w:kern w:val="0"/>
                <w:sz w:val="24"/>
                <w:lang w:bidi="ar"/>
              </w:rPr>
              <w:t xml:space="preserve"> </w:t>
            </w:r>
          </w:p>
          <w:p w14:paraId="5D987C10" w14:textId="77777777" w:rsidR="009A2EC3" w:rsidRDefault="00B24629">
            <w:pPr>
              <w:widowControl/>
              <w:spacing w:line="360" w:lineRule="auto"/>
              <w:ind w:firstLineChars="200" w:firstLine="480"/>
              <w:jc w:val="left"/>
              <w:rPr>
                <w:rFonts w:ascii="Times New Roman" w:hAnsi="Times New Roman"/>
              </w:rPr>
            </w:pPr>
            <w:r>
              <w:rPr>
                <w:rFonts w:ascii="Times New Roman" w:hAnsi="Times New Roman"/>
                <w:color w:val="000000"/>
                <w:kern w:val="0"/>
                <w:sz w:val="24"/>
                <w:lang w:bidi="ar"/>
              </w:rPr>
              <w:t>（</w:t>
            </w:r>
            <w:r>
              <w:rPr>
                <w:rFonts w:ascii="Times New Roman" w:hAnsi="Times New Roman"/>
                <w:color w:val="000000"/>
                <w:kern w:val="0"/>
                <w:sz w:val="24"/>
                <w:lang w:bidi="ar"/>
              </w:rPr>
              <w:t>2</w:t>
            </w:r>
            <w:r>
              <w:rPr>
                <w:rFonts w:ascii="Times New Roman" w:hAnsi="Times New Roman"/>
                <w:color w:val="000000"/>
                <w:kern w:val="0"/>
                <w:sz w:val="24"/>
                <w:lang w:bidi="ar"/>
              </w:rPr>
              <w:t>）水权确定及转让交易研究</w:t>
            </w:r>
            <w:r>
              <w:rPr>
                <w:rFonts w:ascii="Times New Roman" w:hAnsi="Times New Roman"/>
                <w:color w:val="000000"/>
                <w:kern w:val="0"/>
                <w:sz w:val="24"/>
                <w:lang w:bidi="ar"/>
              </w:rPr>
              <w:t xml:space="preserve"> </w:t>
            </w:r>
          </w:p>
          <w:p w14:paraId="3DDC510C" w14:textId="77777777" w:rsidR="009A2EC3" w:rsidRDefault="00B24629">
            <w:pPr>
              <w:widowControl/>
              <w:spacing w:line="360" w:lineRule="auto"/>
              <w:ind w:firstLineChars="200" w:firstLine="480"/>
              <w:jc w:val="left"/>
              <w:rPr>
                <w:rFonts w:ascii="Times New Roman" w:hAnsi="Times New Roman"/>
              </w:rPr>
            </w:pPr>
            <w:r>
              <w:rPr>
                <w:rFonts w:ascii="Times New Roman" w:hAnsi="Times New Roman"/>
                <w:color w:val="000000"/>
                <w:kern w:val="0"/>
                <w:sz w:val="24"/>
                <w:lang w:bidi="ar"/>
              </w:rPr>
              <w:t>提出辽宁特色水权交易方式，优化水资源配置效益，依据灌溉水资源水权特点，提出用水户交易、协会交易、灌区交易和混合交易</w:t>
            </w:r>
            <w:r>
              <w:rPr>
                <w:rFonts w:ascii="Times New Roman" w:hAnsi="Times New Roman"/>
                <w:color w:val="000000"/>
                <w:kern w:val="0"/>
                <w:sz w:val="24"/>
                <w:lang w:bidi="ar"/>
              </w:rPr>
              <w:t xml:space="preserve"> 4 </w:t>
            </w:r>
            <w:r>
              <w:rPr>
                <w:rFonts w:ascii="Times New Roman" w:hAnsi="Times New Roman"/>
                <w:color w:val="000000"/>
                <w:kern w:val="0"/>
                <w:sz w:val="24"/>
                <w:lang w:bidi="ar"/>
              </w:rPr>
              <w:t>种水权交易方式。</w:t>
            </w:r>
            <w:r>
              <w:rPr>
                <w:rFonts w:ascii="Times New Roman" w:hAnsi="Times New Roman"/>
                <w:color w:val="000000"/>
                <w:kern w:val="0"/>
                <w:sz w:val="24"/>
                <w:lang w:bidi="ar"/>
              </w:rPr>
              <w:t xml:space="preserve"> </w:t>
            </w:r>
          </w:p>
          <w:p w14:paraId="481E0E07" w14:textId="77777777" w:rsidR="009A2EC3" w:rsidRDefault="00B24629">
            <w:pPr>
              <w:widowControl/>
              <w:spacing w:line="360" w:lineRule="auto"/>
              <w:ind w:firstLineChars="200" w:firstLine="480"/>
              <w:jc w:val="left"/>
              <w:rPr>
                <w:rFonts w:ascii="Times New Roman" w:hAnsi="Times New Roman"/>
              </w:rPr>
            </w:pPr>
            <w:r>
              <w:rPr>
                <w:rFonts w:ascii="Times New Roman" w:hAnsi="Times New Roman"/>
                <w:color w:val="000000"/>
                <w:kern w:val="0"/>
                <w:sz w:val="24"/>
                <w:lang w:bidi="ar"/>
              </w:rPr>
              <w:t>（</w:t>
            </w:r>
            <w:r>
              <w:rPr>
                <w:rFonts w:ascii="Times New Roman" w:hAnsi="Times New Roman"/>
                <w:color w:val="000000"/>
                <w:kern w:val="0"/>
                <w:sz w:val="24"/>
                <w:lang w:bidi="ar"/>
              </w:rPr>
              <w:t>3</w:t>
            </w:r>
            <w:r>
              <w:rPr>
                <w:rFonts w:ascii="Times New Roman" w:hAnsi="Times New Roman"/>
                <w:color w:val="000000"/>
                <w:kern w:val="0"/>
                <w:sz w:val="24"/>
                <w:lang w:bidi="ar"/>
              </w:rPr>
              <w:t>）末级渠系田间工程产权制度及管理形式研究</w:t>
            </w:r>
            <w:r>
              <w:rPr>
                <w:rFonts w:ascii="Times New Roman" w:hAnsi="Times New Roman"/>
                <w:color w:val="000000"/>
                <w:kern w:val="0"/>
                <w:sz w:val="24"/>
                <w:lang w:bidi="ar"/>
              </w:rPr>
              <w:t xml:space="preserve"> </w:t>
            </w:r>
          </w:p>
          <w:p w14:paraId="440D061F" w14:textId="77777777" w:rsidR="009A2EC3" w:rsidRDefault="00B24629">
            <w:pPr>
              <w:widowControl/>
              <w:spacing w:line="360" w:lineRule="auto"/>
              <w:ind w:firstLineChars="200" w:firstLine="480"/>
              <w:jc w:val="left"/>
              <w:rPr>
                <w:rFonts w:ascii="Times New Roman" w:hAnsi="Times New Roman"/>
              </w:rPr>
            </w:pPr>
            <w:r>
              <w:rPr>
                <w:rFonts w:ascii="Times New Roman" w:hAnsi="Times New Roman"/>
                <w:color w:val="000000"/>
                <w:kern w:val="0"/>
                <w:sz w:val="24"/>
                <w:lang w:bidi="ar"/>
              </w:rPr>
              <w:t>筛选出适合辽宁地区田间工程管护制度与管理形式，明晰产权责任和管护形式。提出辽宁省未来田间末级工程产权改革主要方向是村委会形式或农民用水者协会管理形式。</w:t>
            </w:r>
            <w:r>
              <w:rPr>
                <w:rFonts w:ascii="Times New Roman" w:hAnsi="Times New Roman"/>
                <w:color w:val="000000"/>
                <w:kern w:val="0"/>
                <w:sz w:val="24"/>
                <w:lang w:bidi="ar"/>
              </w:rPr>
              <w:t xml:space="preserve"> </w:t>
            </w:r>
          </w:p>
          <w:p w14:paraId="42B0BC76" w14:textId="77777777" w:rsidR="009A2EC3" w:rsidRDefault="00B24629">
            <w:pPr>
              <w:widowControl/>
              <w:spacing w:line="360" w:lineRule="auto"/>
              <w:ind w:firstLineChars="200" w:firstLine="480"/>
              <w:jc w:val="left"/>
              <w:rPr>
                <w:rFonts w:ascii="Times New Roman" w:hAnsi="Times New Roman"/>
              </w:rPr>
            </w:pPr>
            <w:r>
              <w:rPr>
                <w:rFonts w:ascii="Times New Roman" w:hAnsi="Times New Roman"/>
                <w:color w:val="000000"/>
                <w:kern w:val="0"/>
                <w:sz w:val="24"/>
                <w:lang w:bidi="ar"/>
              </w:rPr>
              <w:lastRenderedPageBreak/>
              <w:t>（</w:t>
            </w:r>
            <w:r>
              <w:rPr>
                <w:rFonts w:ascii="Times New Roman" w:hAnsi="Times New Roman"/>
                <w:color w:val="000000"/>
                <w:kern w:val="0"/>
                <w:sz w:val="24"/>
                <w:lang w:bidi="ar"/>
              </w:rPr>
              <w:t>4</w:t>
            </w:r>
            <w:r>
              <w:rPr>
                <w:rFonts w:ascii="Times New Roman" w:hAnsi="Times New Roman"/>
                <w:color w:val="000000"/>
                <w:kern w:val="0"/>
                <w:sz w:val="24"/>
                <w:lang w:bidi="ar"/>
              </w:rPr>
              <w:t>）灌区农民用水者协会规范化建设研究</w:t>
            </w:r>
            <w:r>
              <w:rPr>
                <w:rFonts w:ascii="Times New Roman" w:hAnsi="Times New Roman"/>
                <w:color w:val="000000"/>
                <w:kern w:val="0"/>
                <w:sz w:val="24"/>
                <w:lang w:bidi="ar"/>
              </w:rPr>
              <w:t xml:space="preserve"> </w:t>
            </w:r>
          </w:p>
          <w:p w14:paraId="113AD59C" w14:textId="77777777" w:rsidR="009A2EC3" w:rsidRDefault="00B24629">
            <w:pPr>
              <w:widowControl/>
              <w:spacing w:line="360" w:lineRule="auto"/>
              <w:ind w:firstLineChars="200" w:firstLine="480"/>
              <w:jc w:val="left"/>
              <w:rPr>
                <w:rFonts w:ascii="Times New Roman" w:hAnsi="Times New Roman"/>
              </w:rPr>
            </w:pPr>
            <w:r>
              <w:rPr>
                <w:rFonts w:ascii="Times New Roman" w:hAnsi="Times New Roman"/>
                <w:color w:val="000000"/>
                <w:kern w:val="0"/>
                <w:sz w:val="24"/>
                <w:lang w:bidi="ar"/>
              </w:rPr>
              <w:t>提出农民用水者协会最好由乡镇政府以</w:t>
            </w:r>
            <w:r>
              <w:rPr>
                <w:rFonts w:ascii="Times New Roman" w:hAnsi="Times New Roman"/>
                <w:color w:val="000000"/>
                <w:kern w:val="0"/>
                <w:sz w:val="24"/>
                <w:lang w:bidi="ar"/>
              </w:rPr>
              <w:t>“</w:t>
            </w:r>
            <w:r>
              <w:rPr>
                <w:rFonts w:ascii="Times New Roman" w:hAnsi="Times New Roman"/>
                <w:color w:val="000000"/>
                <w:kern w:val="0"/>
                <w:sz w:val="24"/>
                <w:lang w:bidi="ar"/>
              </w:rPr>
              <w:t>民办公助</w:t>
            </w:r>
            <w:r>
              <w:rPr>
                <w:rFonts w:ascii="Times New Roman" w:hAnsi="Times New Roman"/>
                <w:color w:val="000000"/>
                <w:kern w:val="0"/>
                <w:sz w:val="24"/>
                <w:lang w:bidi="ar"/>
              </w:rPr>
              <w:t>”</w:t>
            </w:r>
            <w:r>
              <w:rPr>
                <w:rFonts w:ascii="Times New Roman" w:hAnsi="Times New Roman"/>
                <w:color w:val="000000"/>
                <w:kern w:val="0"/>
                <w:sz w:val="24"/>
                <w:lang w:bidi="ar"/>
              </w:rPr>
              <w:t>形式组织，明确组织程序、人员划分、职责分工等事项，形成协会组织机构和权力机构健全的规范化建设。</w:t>
            </w:r>
          </w:p>
          <w:p w14:paraId="192173E0" w14:textId="77777777" w:rsidR="009A2EC3" w:rsidRDefault="00B24629">
            <w:pPr>
              <w:widowControl/>
              <w:spacing w:line="360" w:lineRule="auto"/>
              <w:ind w:firstLineChars="200" w:firstLine="480"/>
              <w:jc w:val="left"/>
              <w:rPr>
                <w:rFonts w:ascii="Times New Roman" w:hAnsi="Times New Roman"/>
              </w:rPr>
            </w:pPr>
            <w:r>
              <w:rPr>
                <w:rFonts w:ascii="Times New Roman" w:hAnsi="Times New Roman"/>
                <w:color w:val="000000"/>
                <w:kern w:val="0"/>
                <w:sz w:val="24"/>
                <w:lang w:bidi="ar"/>
              </w:rPr>
              <w:t>（</w:t>
            </w:r>
            <w:r>
              <w:rPr>
                <w:rFonts w:ascii="Times New Roman" w:hAnsi="Times New Roman"/>
                <w:color w:val="000000"/>
                <w:kern w:val="0"/>
                <w:sz w:val="24"/>
                <w:lang w:bidi="ar"/>
              </w:rPr>
              <w:t>5</w:t>
            </w:r>
            <w:r>
              <w:rPr>
                <w:rFonts w:ascii="Times New Roman" w:hAnsi="Times New Roman"/>
                <w:color w:val="000000"/>
                <w:kern w:val="0"/>
                <w:sz w:val="24"/>
                <w:lang w:bidi="ar"/>
              </w:rPr>
              <w:t>）灌区田间用水计量体系研究</w:t>
            </w:r>
            <w:r>
              <w:rPr>
                <w:rFonts w:ascii="Times New Roman" w:hAnsi="Times New Roman"/>
                <w:color w:val="000000"/>
                <w:kern w:val="0"/>
                <w:sz w:val="24"/>
                <w:lang w:bidi="ar"/>
              </w:rPr>
              <w:t xml:space="preserve"> </w:t>
            </w:r>
          </w:p>
          <w:p w14:paraId="336726AD" w14:textId="77777777" w:rsidR="009A2EC3" w:rsidRDefault="00B24629">
            <w:pPr>
              <w:widowControl/>
              <w:spacing w:line="360" w:lineRule="auto"/>
              <w:ind w:firstLineChars="200" w:firstLine="480"/>
              <w:jc w:val="left"/>
              <w:rPr>
                <w:rFonts w:ascii="Times New Roman" w:hAnsi="Times New Roman"/>
              </w:rPr>
            </w:pPr>
            <w:r>
              <w:rPr>
                <w:rFonts w:ascii="Times New Roman" w:hAnsi="Times New Roman"/>
                <w:color w:val="000000"/>
                <w:kern w:val="0"/>
                <w:sz w:val="24"/>
                <w:lang w:bidi="ar"/>
              </w:rPr>
              <w:t>发明组装式弧形量水槽、</w:t>
            </w:r>
            <w:r>
              <w:rPr>
                <w:rFonts w:ascii="Times New Roman" w:hAnsi="Times New Roman"/>
                <w:color w:val="000000"/>
                <w:kern w:val="0"/>
                <w:sz w:val="24"/>
                <w:lang w:bidi="ar"/>
              </w:rPr>
              <w:t xml:space="preserve">U </w:t>
            </w:r>
            <w:r>
              <w:rPr>
                <w:rFonts w:ascii="Times New Roman" w:hAnsi="Times New Roman"/>
                <w:color w:val="000000"/>
                <w:kern w:val="0"/>
                <w:sz w:val="24"/>
                <w:lang w:bidi="ar"/>
              </w:rPr>
              <w:t>型槽便携式水位流量计的特设量水计量设备，完善田间用水计量体系。</w:t>
            </w:r>
            <w:r>
              <w:rPr>
                <w:rFonts w:ascii="Times New Roman" w:hAnsi="Times New Roman"/>
                <w:color w:val="000000"/>
                <w:kern w:val="0"/>
                <w:sz w:val="24"/>
                <w:lang w:bidi="ar"/>
              </w:rPr>
              <w:t xml:space="preserve"> </w:t>
            </w:r>
          </w:p>
          <w:p w14:paraId="17438D92" w14:textId="77777777" w:rsidR="009A2EC3" w:rsidRDefault="00B24629">
            <w:pPr>
              <w:widowControl/>
              <w:spacing w:line="360" w:lineRule="auto"/>
              <w:ind w:firstLineChars="200" w:firstLine="480"/>
              <w:jc w:val="left"/>
              <w:rPr>
                <w:rFonts w:ascii="Times New Roman" w:hAnsi="Times New Roman"/>
              </w:rPr>
            </w:pPr>
            <w:r>
              <w:rPr>
                <w:rFonts w:ascii="Times New Roman" w:hAnsi="Times New Roman"/>
                <w:color w:val="000000"/>
                <w:kern w:val="0"/>
                <w:sz w:val="24"/>
                <w:lang w:bidi="ar"/>
              </w:rPr>
              <w:t>（</w:t>
            </w:r>
            <w:r>
              <w:rPr>
                <w:rFonts w:ascii="Times New Roman" w:hAnsi="Times New Roman"/>
                <w:color w:val="000000"/>
                <w:kern w:val="0"/>
                <w:sz w:val="24"/>
                <w:lang w:bidi="ar"/>
              </w:rPr>
              <w:t>6</w:t>
            </w:r>
            <w:r>
              <w:rPr>
                <w:rFonts w:ascii="Times New Roman" w:hAnsi="Times New Roman"/>
                <w:color w:val="000000"/>
                <w:kern w:val="0"/>
                <w:sz w:val="24"/>
                <w:lang w:bidi="ar"/>
              </w:rPr>
              <w:t>）辽宁省农业水价综合改革后评价研究</w:t>
            </w:r>
            <w:r>
              <w:rPr>
                <w:rFonts w:ascii="Times New Roman" w:hAnsi="Times New Roman"/>
                <w:color w:val="000000"/>
                <w:kern w:val="0"/>
                <w:sz w:val="24"/>
                <w:lang w:bidi="ar"/>
              </w:rPr>
              <w:t xml:space="preserve"> </w:t>
            </w:r>
          </w:p>
          <w:p w14:paraId="159AE1E6" w14:textId="77777777" w:rsidR="009A2EC3" w:rsidRDefault="00B24629">
            <w:pPr>
              <w:widowControl/>
              <w:spacing w:line="360" w:lineRule="auto"/>
              <w:ind w:firstLineChars="200" w:firstLine="480"/>
              <w:jc w:val="left"/>
              <w:rPr>
                <w:rFonts w:ascii="Times New Roman" w:hAnsi="Times New Roman"/>
              </w:rPr>
            </w:pPr>
            <w:r>
              <w:rPr>
                <w:rFonts w:ascii="Times New Roman" w:hAnsi="Times New Roman"/>
                <w:color w:val="000000"/>
                <w:kern w:val="0"/>
                <w:sz w:val="24"/>
                <w:lang w:bidi="ar"/>
              </w:rPr>
              <w:t>研究制定了辽宁省农业水价改革三区划分及标准，形成《辽宁省农业水价综合改革验收标准》；明确农业水价改革评价指标，构建可操作的评价标准，形成农业水价综合改革绩效评价体系。</w:t>
            </w:r>
            <w:r>
              <w:rPr>
                <w:rFonts w:ascii="Times New Roman" w:hAnsi="Times New Roman"/>
                <w:color w:val="000000"/>
                <w:kern w:val="0"/>
                <w:sz w:val="24"/>
                <w:lang w:bidi="ar"/>
              </w:rPr>
              <w:t xml:space="preserve"> </w:t>
            </w:r>
          </w:p>
          <w:p w14:paraId="71D8EF72" w14:textId="77777777" w:rsidR="009A2EC3" w:rsidRDefault="00B24629">
            <w:pPr>
              <w:widowControl/>
              <w:spacing w:line="360" w:lineRule="auto"/>
              <w:ind w:firstLineChars="200" w:firstLine="480"/>
              <w:jc w:val="left"/>
              <w:rPr>
                <w:rFonts w:ascii="Times New Roman" w:hAnsi="Times New Roman"/>
              </w:rPr>
            </w:pPr>
            <w:r>
              <w:rPr>
                <w:rFonts w:ascii="Times New Roman" w:hAnsi="Times New Roman"/>
                <w:color w:val="000000"/>
                <w:kern w:val="0"/>
                <w:sz w:val="24"/>
                <w:lang w:bidi="ar"/>
              </w:rPr>
              <w:t>（</w:t>
            </w:r>
            <w:r>
              <w:rPr>
                <w:rFonts w:ascii="Times New Roman" w:hAnsi="Times New Roman"/>
                <w:color w:val="000000"/>
                <w:kern w:val="0"/>
                <w:sz w:val="24"/>
                <w:lang w:bidi="ar"/>
              </w:rPr>
              <w:t>7</w:t>
            </w:r>
            <w:r>
              <w:rPr>
                <w:rFonts w:ascii="Times New Roman" w:hAnsi="Times New Roman"/>
                <w:color w:val="000000"/>
                <w:kern w:val="0"/>
                <w:sz w:val="24"/>
                <w:lang w:bidi="ar"/>
              </w:rPr>
              <w:t>）农业水价改革典型模式研究</w:t>
            </w:r>
            <w:r>
              <w:rPr>
                <w:rFonts w:ascii="Times New Roman" w:hAnsi="Times New Roman"/>
                <w:color w:val="000000"/>
                <w:kern w:val="0"/>
                <w:sz w:val="24"/>
                <w:lang w:bidi="ar"/>
              </w:rPr>
              <w:t xml:space="preserve"> </w:t>
            </w:r>
          </w:p>
          <w:p w14:paraId="2A66DFC7" w14:textId="77777777" w:rsidR="009A2EC3" w:rsidRDefault="00B24629">
            <w:pPr>
              <w:widowControl/>
              <w:spacing w:line="360" w:lineRule="auto"/>
              <w:ind w:firstLineChars="200" w:firstLine="480"/>
              <w:jc w:val="left"/>
              <w:rPr>
                <w:rFonts w:ascii="Times New Roman" w:hAnsi="Times New Roman"/>
                <w:b/>
              </w:rPr>
            </w:pPr>
            <w:r>
              <w:rPr>
                <w:rFonts w:ascii="Times New Roman" w:hAnsi="Times New Roman"/>
                <w:color w:val="000000"/>
                <w:kern w:val="0"/>
                <w:sz w:val="24"/>
                <w:lang w:bidi="ar"/>
              </w:rPr>
              <w:t>提出</w:t>
            </w:r>
            <w:r>
              <w:rPr>
                <w:rFonts w:ascii="Times New Roman" w:hAnsi="Times New Roman"/>
                <w:color w:val="000000"/>
                <w:kern w:val="0"/>
                <w:sz w:val="24"/>
                <w:lang w:bidi="ar"/>
              </w:rPr>
              <w:t>“</w:t>
            </w:r>
            <w:r>
              <w:rPr>
                <w:rFonts w:ascii="Times New Roman" w:hAnsi="Times New Roman"/>
                <w:color w:val="000000"/>
                <w:kern w:val="0"/>
                <w:sz w:val="24"/>
                <w:lang w:bidi="ar"/>
              </w:rPr>
              <w:t>一井一价</w:t>
            </w:r>
            <w:r>
              <w:rPr>
                <w:rFonts w:ascii="Times New Roman" w:hAnsi="Times New Roman"/>
                <w:color w:val="000000"/>
                <w:kern w:val="0"/>
                <w:sz w:val="24"/>
                <w:lang w:bidi="ar"/>
              </w:rPr>
              <w:t>”</w:t>
            </w:r>
            <w:r>
              <w:rPr>
                <w:rFonts w:ascii="Times New Roman" w:hAnsi="Times New Roman"/>
                <w:color w:val="000000"/>
                <w:kern w:val="0"/>
                <w:sz w:val="24"/>
                <w:lang w:bidi="ar"/>
              </w:rPr>
              <w:t>的北票哈儿脑模式、</w:t>
            </w:r>
            <w:r>
              <w:rPr>
                <w:rFonts w:ascii="Times New Roman" w:hAnsi="Times New Roman"/>
                <w:color w:val="000000"/>
                <w:kern w:val="0"/>
                <w:sz w:val="24"/>
                <w:lang w:bidi="ar"/>
              </w:rPr>
              <w:t>“</w:t>
            </w:r>
            <w:r>
              <w:rPr>
                <w:rFonts w:ascii="Times New Roman" w:hAnsi="Times New Roman"/>
                <w:color w:val="000000"/>
                <w:kern w:val="0"/>
                <w:sz w:val="24"/>
                <w:lang w:bidi="ar"/>
              </w:rPr>
              <w:t>企业化管理</w:t>
            </w:r>
            <w:r>
              <w:rPr>
                <w:rFonts w:ascii="Times New Roman" w:hAnsi="Times New Roman"/>
                <w:color w:val="000000"/>
                <w:kern w:val="0"/>
                <w:sz w:val="24"/>
                <w:lang w:bidi="ar"/>
              </w:rPr>
              <w:t>”</w:t>
            </w:r>
            <w:r>
              <w:rPr>
                <w:rFonts w:ascii="Times New Roman" w:hAnsi="Times New Roman"/>
                <w:color w:val="000000"/>
                <w:kern w:val="0"/>
                <w:sz w:val="24"/>
                <w:lang w:bidi="ar"/>
              </w:rPr>
              <w:t>的大石桥灌区模式、</w:t>
            </w:r>
            <w:r>
              <w:rPr>
                <w:rFonts w:ascii="Times New Roman" w:hAnsi="Times New Roman"/>
                <w:color w:val="000000"/>
                <w:kern w:val="0"/>
                <w:sz w:val="24"/>
                <w:lang w:bidi="ar"/>
              </w:rPr>
              <w:t>“</w:t>
            </w:r>
            <w:r>
              <w:rPr>
                <w:rFonts w:ascii="Times New Roman" w:hAnsi="Times New Roman"/>
                <w:color w:val="000000"/>
                <w:kern w:val="0"/>
                <w:sz w:val="24"/>
                <w:lang w:bidi="ar"/>
              </w:rPr>
              <w:t>计量自动化建设和智慧化管理</w:t>
            </w:r>
            <w:r>
              <w:rPr>
                <w:rFonts w:ascii="Times New Roman" w:hAnsi="Times New Roman"/>
                <w:color w:val="000000"/>
                <w:kern w:val="0"/>
                <w:sz w:val="24"/>
                <w:lang w:bidi="ar"/>
              </w:rPr>
              <w:t>”</w:t>
            </w:r>
            <w:r>
              <w:rPr>
                <w:rFonts w:ascii="Times New Roman" w:hAnsi="Times New Roman"/>
                <w:color w:val="000000"/>
                <w:kern w:val="0"/>
                <w:sz w:val="24"/>
                <w:lang w:bidi="ar"/>
              </w:rPr>
              <w:t>的东港灌区模式和</w:t>
            </w:r>
            <w:r>
              <w:rPr>
                <w:rFonts w:ascii="Times New Roman" w:hAnsi="Times New Roman"/>
                <w:color w:val="000000"/>
                <w:kern w:val="0"/>
                <w:sz w:val="24"/>
                <w:lang w:bidi="ar"/>
              </w:rPr>
              <w:t>“</w:t>
            </w:r>
            <w:r>
              <w:rPr>
                <w:rFonts w:ascii="Times New Roman" w:hAnsi="Times New Roman"/>
                <w:color w:val="000000"/>
                <w:kern w:val="0"/>
                <w:sz w:val="24"/>
                <w:lang w:bidi="ar"/>
              </w:rPr>
              <w:t>实行分类水价</w:t>
            </w:r>
            <w:r>
              <w:rPr>
                <w:rFonts w:ascii="Times New Roman" w:hAnsi="Times New Roman"/>
                <w:color w:val="000000"/>
                <w:kern w:val="0"/>
                <w:sz w:val="24"/>
                <w:lang w:bidi="ar"/>
              </w:rPr>
              <w:t>”</w:t>
            </w:r>
            <w:r>
              <w:rPr>
                <w:rFonts w:ascii="Times New Roman" w:hAnsi="Times New Roman"/>
                <w:color w:val="000000"/>
                <w:kern w:val="0"/>
                <w:sz w:val="24"/>
                <w:lang w:bidi="ar"/>
              </w:rPr>
              <w:t>盘山灌区模式</w:t>
            </w:r>
            <w:r>
              <w:rPr>
                <w:rFonts w:ascii="Times New Roman" w:hAnsi="Times New Roman"/>
                <w:color w:val="000000"/>
                <w:kern w:val="0"/>
                <w:sz w:val="24"/>
                <w:lang w:bidi="ar"/>
              </w:rPr>
              <w:t xml:space="preserve"> 4 </w:t>
            </w:r>
            <w:r>
              <w:rPr>
                <w:rFonts w:ascii="Times New Roman" w:hAnsi="Times New Roman"/>
                <w:color w:val="000000"/>
                <w:kern w:val="0"/>
                <w:sz w:val="24"/>
                <w:lang w:bidi="ar"/>
              </w:rPr>
              <w:t>种典型推广模式及适用条件，以点带面，为我省农业水价综合改革提供实践经验。</w:t>
            </w:r>
          </w:p>
          <w:p w14:paraId="47A39668" w14:textId="77777777" w:rsidR="009A2EC3" w:rsidRDefault="00B24629">
            <w:pPr>
              <w:rPr>
                <w:rFonts w:ascii="Times New Roman" w:hAnsi="Times New Roman"/>
                <w:b/>
              </w:rPr>
            </w:pPr>
            <w:r>
              <w:rPr>
                <w:rFonts w:ascii="Times New Roman" w:hAnsi="Times New Roman" w:hint="eastAsia"/>
                <w:b/>
              </w:rPr>
              <w:t>二</w:t>
            </w:r>
            <w:r>
              <w:rPr>
                <w:rFonts w:ascii="Times New Roman" w:hAnsi="Times New Roman"/>
                <w:b/>
              </w:rPr>
              <w:t>、</w:t>
            </w:r>
            <w:r>
              <w:rPr>
                <w:rFonts w:ascii="Times New Roman" w:hAnsi="Times New Roman" w:hint="eastAsia"/>
                <w:b/>
              </w:rPr>
              <w:t>创新性和先进性</w:t>
            </w:r>
          </w:p>
          <w:p w14:paraId="69CDE7B3" w14:textId="77777777" w:rsidR="009A2EC3" w:rsidRDefault="00B24629">
            <w:pPr>
              <w:spacing w:line="360" w:lineRule="auto"/>
              <w:ind w:firstLineChars="200" w:firstLine="480"/>
              <w:rPr>
                <w:rFonts w:ascii="Times New Roman" w:hAnsi="Times New Roman"/>
                <w:sz w:val="24"/>
              </w:rPr>
            </w:pPr>
            <w:r>
              <w:rPr>
                <w:rFonts w:ascii="Times New Roman" w:hAnsi="Times New Roman"/>
                <w:sz w:val="24"/>
              </w:rPr>
              <w:t>本项目创新性和先进性主要为以下三个方面：</w:t>
            </w:r>
          </w:p>
          <w:p w14:paraId="1B3EA8A7" w14:textId="77777777" w:rsidR="009A2EC3" w:rsidRDefault="00B24629">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1</w:t>
            </w:r>
            <w:r>
              <w:rPr>
                <w:rFonts w:ascii="Times New Roman" w:hAnsi="Times New Roman"/>
                <w:sz w:val="24"/>
              </w:rPr>
              <w:t>）首次系统建立辽宁省农业水价形成机制，重构辽宁省农业水价体系，确定农业用水价格，实现水的分类计价；探明水权交易形式，实现灌溉用水的商品化交易。</w:t>
            </w:r>
          </w:p>
          <w:p w14:paraId="4DD8D45A" w14:textId="77777777" w:rsidR="009A2EC3" w:rsidRDefault="00B24629">
            <w:pPr>
              <w:spacing w:line="360" w:lineRule="auto"/>
              <w:ind w:firstLineChars="200" w:firstLine="480"/>
              <w:rPr>
                <w:rFonts w:ascii="Times New Roman" w:hAnsi="Times New Roman"/>
                <w:sz w:val="24"/>
              </w:rPr>
            </w:pPr>
            <w:r>
              <w:rPr>
                <w:rFonts w:ascii="Times New Roman" w:hAnsi="Times New Roman"/>
                <w:sz w:val="24"/>
              </w:rPr>
              <w:t>（</w:t>
            </w:r>
            <w:r>
              <w:rPr>
                <w:rFonts w:ascii="Times New Roman" w:hAnsi="Times New Roman"/>
                <w:sz w:val="24"/>
              </w:rPr>
              <w:t>2</w:t>
            </w:r>
            <w:r>
              <w:rPr>
                <w:rFonts w:ascii="Times New Roman" w:hAnsi="Times New Roman"/>
                <w:sz w:val="24"/>
              </w:rPr>
              <w:t>）实现了农业水价改革运用技术创新，发明了组装式弧形量水槽、开发出</w:t>
            </w:r>
            <w:r>
              <w:rPr>
                <w:rFonts w:ascii="Times New Roman" w:hAnsi="Times New Roman"/>
                <w:sz w:val="24"/>
              </w:rPr>
              <w:t>U</w:t>
            </w:r>
            <w:r>
              <w:rPr>
                <w:rFonts w:ascii="Times New Roman" w:hAnsi="Times New Roman"/>
                <w:sz w:val="24"/>
              </w:rPr>
              <w:t>型槽便携式水位流量计设备，破解现有量水设备阻水、造价高等技术和经济难题。</w:t>
            </w:r>
          </w:p>
          <w:p w14:paraId="125757B1" w14:textId="77777777" w:rsidR="009A2EC3" w:rsidRDefault="00B24629">
            <w:pPr>
              <w:spacing w:line="360" w:lineRule="auto"/>
              <w:ind w:firstLineChars="200" w:firstLine="480"/>
              <w:jc w:val="left"/>
            </w:pPr>
            <w:r>
              <w:rPr>
                <w:rFonts w:ascii="Times New Roman" w:hAnsi="Times New Roman"/>
                <w:sz w:val="24"/>
              </w:rPr>
              <w:t>（</w:t>
            </w:r>
            <w:r>
              <w:rPr>
                <w:rFonts w:ascii="Times New Roman" w:hAnsi="Times New Roman"/>
                <w:sz w:val="24"/>
              </w:rPr>
              <w:t>3</w:t>
            </w:r>
            <w:r>
              <w:rPr>
                <w:rFonts w:ascii="Times New Roman" w:hAnsi="Times New Roman"/>
                <w:sz w:val="24"/>
              </w:rPr>
              <w:t>）创新提出了农业水价综合改革</w:t>
            </w:r>
            <w:r>
              <w:rPr>
                <w:rFonts w:ascii="Times New Roman" w:hAnsi="Times New Roman"/>
                <w:sz w:val="24"/>
              </w:rPr>
              <w:t xml:space="preserve"> “</w:t>
            </w:r>
            <w:r>
              <w:rPr>
                <w:rFonts w:ascii="Times New Roman" w:hAnsi="Times New Roman"/>
                <w:sz w:val="24"/>
              </w:rPr>
              <w:t>三区</w:t>
            </w:r>
            <w:r>
              <w:rPr>
                <w:rFonts w:ascii="Times New Roman" w:hAnsi="Times New Roman"/>
                <w:sz w:val="24"/>
              </w:rPr>
              <w:t>”</w:t>
            </w:r>
            <w:r>
              <w:rPr>
                <w:rFonts w:ascii="Times New Roman" w:hAnsi="Times New Roman"/>
                <w:sz w:val="24"/>
              </w:rPr>
              <w:t>验收标准，建立了农业水价综合改革绩效评价体系，实现了农业水价改革的管理创新；提出了辽宁省农业水价改革典型推广模式，为我省持续深化农业水价改革、实现农田水利高质量发展提供引领和支撑。</w:t>
            </w:r>
          </w:p>
        </w:tc>
      </w:tr>
      <w:tr w:rsidR="009A2EC3" w14:paraId="30D25F86" w14:textId="77777777">
        <w:trPr>
          <w:trHeight w:val="708"/>
        </w:trPr>
        <w:tc>
          <w:tcPr>
            <w:tcW w:w="1965" w:type="dxa"/>
            <w:vAlign w:val="center"/>
          </w:tcPr>
          <w:p w14:paraId="15050F99" w14:textId="77777777" w:rsidR="009A2EC3" w:rsidRPr="00D368FE" w:rsidRDefault="00B24629">
            <w:pPr>
              <w:jc w:val="center"/>
              <w:rPr>
                <w:rFonts w:ascii="Times New Roman" w:hAnsi="Times New Roman"/>
                <w:sz w:val="24"/>
              </w:rPr>
            </w:pPr>
            <w:r w:rsidRPr="00D368FE">
              <w:rPr>
                <w:rFonts w:ascii="Times New Roman" w:hAnsi="Times New Roman" w:hint="eastAsia"/>
                <w:sz w:val="24"/>
              </w:rPr>
              <w:lastRenderedPageBreak/>
              <w:t>研究团队</w:t>
            </w:r>
          </w:p>
        </w:tc>
        <w:tc>
          <w:tcPr>
            <w:tcW w:w="7710" w:type="dxa"/>
            <w:gridSpan w:val="5"/>
            <w:vAlign w:val="center"/>
          </w:tcPr>
          <w:p w14:paraId="7E342091" w14:textId="77777777" w:rsidR="009A2EC3" w:rsidRPr="00D368FE" w:rsidRDefault="00B24629">
            <w:pPr>
              <w:rPr>
                <w:rFonts w:ascii="Times New Roman" w:hAnsi="Times New Roman"/>
                <w:sz w:val="24"/>
              </w:rPr>
            </w:pPr>
            <w:r w:rsidRPr="00D368FE">
              <w:rPr>
                <w:rFonts w:ascii="Times New Roman" w:hAnsi="Times New Roman" w:hint="eastAsia"/>
                <w:sz w:val="24"/>
              </w:rPr>
              <w:t>辽宁省水利水电科学研究院有限责任公司</w:t>
            </w:r>
          </w:p>
        </w:tc>
      </w:tr>
      <w:tr w:rsidR="009A2EC3" w14:paraId="4F7DA075" w14:textId="77777777" w:rsidTr="00956871">
        <w:trPr>
          <w:trHeight w:val="497"/>
        </w:trPr>
        <w:tc>
          <w:tcPr>
            <w:tcW w:w="1965" w:type="dxa"/>
            <w:vAlign w:val="center"/>
          </w:tcPr>
          <w:p w14:paraId="11A77378" w14:textId="77777777" w:rsidR="009A2EC3" w:rsidRDefault="00B24629">
            <w:pPr>
              <w:jc w:val="center"/>
              <w:rPr>
                <w:sz w:val="24"/>
              </w:rPr>
            </w:pPr>
            <w:r>
              <w:rPr>
                <w:rFonts w:hint="eastAsia"/>
                <w:sz w:val="24"/>
              </w:rPr>
              <w:t>备</w:t>
            </w:r>
            <w:r>
              <w:rPr>
                <w:rFonts w:hint="eastAsia"/>
                <w:sz w:val="24"/>
              </w:rPr>
              <w:t xml:space="preserve">    </w:t>
            </w:r>
            <w:r>
              <w:rPr>
                <w:rFonts w:hint="eastAsia"/>
                <w:sz w:val="24"/>
              </w:rPr>
              <w:t>注</w:t>
            </w:r>
          </w:p>
        </w:tc>
        <w:tc>
          <w:tcPr>
            <w:tcW w:w="7710" w:type="dxa"/>
            <w:gridSpan w:val="5"/>
            <w:vAlign w:val="center"/>
          </w:tcPr>
          <w:p w14:paraId="600589A0" w14:textId="77777777" w:rsidR="009A2EC3" w:rsidRDefault="009A2EC3">
            <w:pPr>
              <w:rPr>
                <w:sz w:val="24"/>
              </w:rPr>
            </w:pPr>
          </w:p>
        </w:tc>
      </w:tr>
    </w:tbl>
    <w:p w14:paraId="21818079" w14:textId="77777777" w:rsidR="009A2EC3" w:rsidRDefault="009A2EC3" w:rsidP="00956871">
      <w:pPr>
        <w:jc w:val="left"/>
        <w:rPr>
          <w:sz w:val="24"/>
        </w:rPr>
      </w:pPr>
    </w:p>
    <w:sectPr w:rsidR="009A2EC3">
      <w:pgSz w:w="11906" w:h="16838"/>
      <w:pgMar w:top="1157" w:right="1246" w:bottom="930" w:left="1420"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04F"/>
    <w:rsid w:val="0014650B"/>
    <w:rsid w:val="001A104F"/>
    <w:rsid w:val="00207B85"/>
    <w:rsid w:val="002B54C4"/>
    <w:rsid w:val="00311745"/>
    <w:rsid w:val="003A69FD"/>
    <w:rsid w:val="004F2A29"/>
    <w:rsid w:val="005842B6"/>
    <w:rsid w:val="00734262"/>
    <w:rsid w:val="007D1307"/>
    <w:rsid w:val="007D2C22"/>
    <w:rsid w:val="007D4426"/>
    <w:rsid w:val="00834318"/>
    <w:rsid w:val="008E4E44"/>
    <w:rsid w:val="00903693"/>
    <w:rsid w:val="00946CC4"/>
    <w:rsid w:val="00956871"/>
    <w:rsid w:val="00980FDC"/>
    <w:rsid w:val="009A2EC3"/>
    <w:rsid w:val="00B24629"/>
    <w:rsid w:val="00BD4EE4"/>
    <w:rsid w:val="00C57117"/>
    <w:rsid w:val="00C91DA9"/>
    <w:rsid w:val="00CF0F76"/>
    <w:rsid w:val="00D368FE"/>
    <w:rsid w:val="00D71F12"/>
    <w:rsid w:val="00DB45A0"/>
    <w:rsid w:val="00DC085E"/>
    <w:rsid w:val="00DC2495"/>
    <w:rsid w:val="00E10A3F"/>
    <w:rsid w:val="00E42C94"/>
    <w:rsid w:val="00F17E84"/>
    <w:rsid w:val="033B1C40"/>
    <w:rsid w:val="05A6663E"/>
    <w:rsid w:val="07152556"/>
    <w:rsid w:val="09747CC1"/>
    <w:rsid w:val="0D2D2418"/>
    <w:rsid w:val="0D8A4A39"/>
    <w:rsid w:val="0DB65D83"/>
    <w:rsid w:val="0FC7439C"/>
    <w:rsid w:val="0FFE4816"/>
    <w:rsid w:val="13AD3B76"/>
    <w:rsid w:val="13CF6149"/>
    <w:rsid w:val="1486395E"/>
    <w:rsid w:val="14E77C74"/>
    <w:rsid w:val="15276F2D"/>
    <w:rsid w:val="159C6745"/>
    <w:rsid w:val="15EF1056"/>
    <w:rsid w:val="176F6576"/>
    <w:rsid w:val="17D566A9"/>
    <w:rsid w:val="19045410"/>
    <w:rsid w:val="1A10270C"/>
    <w:rsid w:val="1A8A7C9F"/>
    <w:rsid w:val="1BFE01F2"/>
    <w:rsid w:val="1DB60C96"/>
    <w:rsid w:val="1E134609"/>
    <w:rsid w:val="1E71586B"/>
    <w:rsid w:val="213154A0"/>
    <w:rsid w:val="22B0631E"/>
    <w:rsid w:val="22E7665C"/>
    <w:rsid w:val="25173D85"/>
    <w:rsid w:val="28F07D6C"/>
    <w:rsid w:val="2BCE189E"/>
    <w:rsid w:val="31BF027C"/>
    <w:rsid w:val="346E45F6"/>
    <w:rsid w:val="36B94E1C"/>
    <w:rsid w:val="378B11C5"/>
    <w:rsid w:val="3DA53A8B"/>
    <w:rsid w:val="40D76EDC"/>
    <w:rsid w:val="42AC2B5E"/>
    <w:rsid w:val="48CD39CF"/>
    <w:rsid w:val="4B532AFE"/>
    <w:rsid w:val="4C2D103F"/>
    <w:rsid w:val="4F36018A"/>
    <w:rsid w:val="4FFA660B"/>
    <w:rsid w:val="51735E82"/>
    <w:rsid w:val="51AD4863"/>
    <w:rsid w:val="560C4F45"/>
    <w:rsid w:val="58D82076"/>
    <w:rsid w:val="5AA4471C"/>
    <w:rsid w:val="5F55579A"/>
    <w:rsid w:val="5F9F133E"/>
    <w:rsid w:val="5FC66839"/>
    <w:rsid w:val="60786B61"/>
    <w:rsid w:val="612E63A6"/>
    <w:rsid w:val="64207169"/>
    <w:rsid w:val="64F9220A"/>
    <w:rsid w:val="6A2D156B"/>
    <w:rsid w:val="6A6869BA"/>
    <w:rsid w:val="6B982607"/>
    <w:rsid w:val="6EE65443"/>
    <w:rsid w:val="6F3E1B15"/>
    <w:rsid w:val="6FB9649B"/>
    <w:rsid w:val="6FF47A88"/>
    <w:rsid w:val="70254D2C"/>
    <w:rsid w:val="731A4C17"/>
    <w:rsid w:val="77A24054"/>
    <w:rsid w:val="77FF2D7F"/>
    <w:rsid w:val="792B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684B3"/>
  <w15:docId w15:val="{C593C99D-A6E7-4C37-B6D2-4B4F9A66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212</Words>
  <Characters>1211</Characters>
  <Application>Microsoft Office Word</Application>
  <DocSecurity>0</DocSecurity>
  <Lines>10</Lines>
  <Paragraphs>2</Paragraphs>
  <ScaleCrop>false</ScaleCrop>
  <Company>Microsoft</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辽宁省科协科技成果登记表</dc:title>
  <dc:creator>lenovo</dc:creator>
  <cp:lastModifiedBy>A A</cp:lastModifiedBy>
  <cp:revision>15</cp:revision>
  <cp:lastPrinted>2018-03-09T05:43:00Z</cp:lastPrinted>
  <dcterms:created xsi:type="dcterms:W3CDTF">2018-03-26T02:28:00Z</dcterms:created>
  <dcterms:modified xsi:type="dcterms:W3CDTF">2022-09-19T06:35:00Z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