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638" w:rightChars="304"/>
        <w:jc w:val="center"/>
        <w:rPr>
          <w:rFonts w:hint="eastAsia"/>
          <w:b/>
          <w:bCs/>
          <w:color w:val="auto"/>
          <w:sz w:val="44"/>
          <w:szCs w:val="44"/>
          <w:u w:val="double"/>
        </w:rPr>
      </w:pPr>
      <w:r>
        <w:rPr>
          <w:rFonts w:hint="eastAsia"/>
          <w:b/>
          <w:bCs/>
          <w:color w:val="auto"/>
          <w:sz w:val="44"/>
          <w:szCs w:val="44"/>
          <w:u w:val="double"/>
        </w:rPr>
        <w:t>辽宁省水利科技成果登记表</w:t>
      </w:r>
    </w:p>
    <w:p>
      <w:pPr>
        <w:ind w:right="638" w:rightChars="304"/>
        <w:jc w:val="center"/>
        <w:rPr>
          <w:b/>
          <w:bCs/>
          <w:color w:val="FF0000"/>
          <w:sz w:val="13"/>
          <w:szCs w:val="13"/>
          <w:u w:val="double"/>
        </w:rPr>
      </w:pPr>
    </w:p>
    <w:tbl>
      <w:tblPr>
        <w:tblStyle w:val="5"/>
        <w:tblpPr w:leftFromText="180" w:rightFromText="180" w:vertAnchor="text" w:horzAnchor="margin" w:tblpY="129"/>
        <w:tblOverlap w:val="never"/>
        <w:tblW w:w="9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3375"/>
        <w:gridCol w:w="300"/>
        <w:gridCol w:w="1275"/>
        <w:gridCol w:w="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965" w:type="dxa"/>
            <w:vAlign w:val="center"/>
          </w:tcPr>
          <w:p>
            <w:pPr>
              <w:jc w:val="center"/>
              <w:rPr>
                <w:color w:val="auto"/>
                <w:sz w:val="24"/>
              </w:rPr>
            </w:pPr>
            <w:r>
              <w:rPr>
                <w:rFonts w:hint="eastAsia"/>
                <w:color w:val="auto"/>
                <w:sz w:val="24"/>
              </w:rPr>
              <w:t>成果名称</w:t>
            </w:r>
          </w:p>
        </w:tc>
        <w:tc>
          <w:tcPr>
            <w:tcW w:w="7710" w:type="dxa"/>
            <w:gridSpan w:val="5"/>
            <w:vAlign w:val="center"/>
          </w:tcPr>
          <w:p>
            <w:pPr>
              <w:rPr>
                <w:color w:val="auto"/>
                <w:sz w:val="24"/>
              </w:rPr>
            </w:pPr>
            <w:r>
              <w:rPr>
                <w:rFonts w:hint="eastAsia"/>
                <w:color w:val="auto"/>
                <w:sz w:val="24"/>
              </w:rPr>
              <w:t>水工混凝土原位采集装置和测试关键技术研发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965" w:type="dxa"/>
            <w:vAlign w:val="center"/>
          </w:tcPr>
          <w:p>
            <w:pPr>
              <w:jc w:val="center"/>
              <w:rPr>
                <w:color w:val="auto"/>
                <w:sz w:val="24"/>
              </w:rPr>
            </w:pPr>
            <w:r>
              <w:rPr>
                <w:rFonts w:hint="eastAsia"/>
                <w:color w:val="auto"/>
                <w:sz w:val="24"/>
              </w:rPr>
              <w:t>成果持有人姓名</w:t>
            </w:r>
          </w:p>
        </w:tc>
        <w:tc>
          <w:tcPr>
            <w:tcW w:w="3375" w:type="dxa"/>
            <w:vAlign w:val="center"/>
          </w:tcPr>
          <w:p>
            <w:pPr>
              <w:rPr>
                <w:rFonts w:hint="eastAsia" w:eastAsia="宋体"/>
                <w:color w:val="auto"/>
                <w:sz w:val="24"/>
                <w:lang w:val="en-US" w:eastAsia="zh-CN"/>
              </w:rPr>
            </w:pPr>
            <w:r>
              <w:rPr>
                <w:rFonts w:hint="eastAsia"/>
                <w:color w:val="auto"/>
                <w:sz w:val="24"/>
                <w:lang w:val="en-US" w:eastAsia="zh-CN"/>
              </w:rPr>
              <w:t>杨春旗、张玉东、郑雷、</w:t>
            </w:r>
            <w:r>
              <w:rPr>
                <w:rFonts w:hint="eastAsia" w:ascii="Times New Roman" w:hAnsi="Times New Roman"/>
                <w:color w:val="auto"/>
                <w:sz w:val="22"/>
              </w:rPr>
              <w:t>于秀英</w:t>
            </w:r>
            <w:r>
              <w:rPr>
                <w:rFonts w:hint="eastAsia" w:ascii="Times New Roman" w:hAnsi="Times New Roman"/>
                <w:color w:val="auto"/>
                <w:sz w:val="22"/>
                <w:lang w:eastAsia="zh-CN"/>
              </w:rPr>
              <w:t>、</w:t>
            </w:r>
            <w:r>
              <w:rPr>
                <w:rFonts w:hint="eastAsia" w:ascii="Times New Roman" w:hAnsi="Times New Roman"/>
                <w:color w:val="auto"/>
                <w:sz w:val="22"/>
              </w:rPr>
              <w:t>王海军</w:t>
            </w:r>
            <w:r>
              <w:rPr>
                <w:rFonts w:hint="eastAsia" w:ascii="Times New Roman" w:hAnsi="Times New Roman"/>
                <w:color w:val="auto"/>
                <w:sz w:val="22"/>
                <w:lang w:eastAsia="zh-CN"/>
              </w:rPr>
              <w:t>、</w:t>
            </w:r>
            <w:r>
              <w:rPr>
                <w:rFonts w:hint="eastAsia" w:ascii="Times New Roman" w:hAnsi="Times New Roman"/>
                <w:color w:val="auto"/>
                <w:sz w:val="22"/>
              </w:rPr>
              <w:t>李华欣</w:t>
            </w:r>
            <w:r>
              <w:rPr>
                <w:rFonts w:hint="eastAsia" w:ascii="Times New Roman" w:hAnsi="Times New Roman"/>
                <w:color w:val="auto"/>
                <w:sz w:val="22"/>
                <w:lang w:eastAsia="zh-CN"/>
              </w:rPr>
              <w:t>、</w:t>
            </w:r>
            <w:r>
              <w:rPr>
                <w:rFonts w:hint="eastAsia" w:ascii="Times New Roman" w:hAnsi="Times New Roman"/>
                <w:color w:val="auto"/>
                <w:sz w:val="22"/>
              </w:rPr>
              <w:t>于泓淼</w:t>
            </w:r>
            <w:r>
              <w:rPr>
                <w:rFonts w:hint="eastAsia" w:ascii="Times New Roman" w:hAnsi="Times New Roman"/>
                <w:color w:val="auto"/>
                <w:sz w:val="22"/>
                <w:lang w:eastAsia="zh-CN"/>
              </w:rPr>
              <w:t>、</w:t>
            </w:r>
            <w:r>
              <w:rPr>
                <w:rFonts w:hint="eastAsia" w:ascii="Times New Roman" w:hAnsi="Times New Roman"/>
                <w:color w:val="auto"/>
                <w:sz w:val="22"/>
              </w:rPr>
              <w:t>马路</w:t>
            </w:r>
            <w:r>
              <w:rPr>
                <w:rFonts w:hint="eastAsia" w:ascii="Times New Roman" w:hAnsi="Times New Roman"/>
                <w:color w:val="auto"/>
                <w:sz w:val="22"/>
                <w:lang w:eastAsia="zh-CN"/>
              </w:rPr>
              <w:t>、</w:t>
            </w:r>
            <w:r>
              <w:rPr>
                <w:rFonts w:hint="eastAsia" w:ascii="Times New Roman" w:hAnsi="Times New Roman"/>
                <w:color w:val="auto"/>
                <w:sz w:val="22"/>
              </w:rPr>
              <w:t>王宏新</w:t>
            </w:r>
            <w:r>
              <w:rPr>
                <w:rFonts w:hint="eastAsia" w:ascii="Times New Roman" w:hAnsi="Times New Roman"/>
                <w:color w:val="auto"/>
                <w:sz w:val="22"/>
                <w:lang w:eastAsia="zh-CN"/>
              </w:rPr>
              <w:t>、</w:t>
            </w:r>
            <w:r>
              <w:rPr>
                <w:rFonts w:hint="eastAsia" w:ascii="Times New Roman" w:hAnsi="Times New Roman"/>
                <w:color w:val="auto"/>
                <w:sz w:val="22"/>
              </w:rPr>
              <w:t>王刚</w:t>
            </w:r>
            <w:r>
              <w:rPr>
                <w:rFonts w:hint="eastAsia" w:ascii="Times New Roman" w:hAnsi="Times New Roman"/>
                <w:color w:val="auto"/>
                <w:sz w:val="22"/>
                <w:lang w:eastAsia="zh-CN"/>
              </w:rPr>
              <w:t>、</w:t>
            </w:r>
            <w:r>
              <w:rPr>
                <w:rFonts w:hint="eastAsia" w:ascii="Times New Roman" w:hAnsi="Times New Roman"/>
                <w:color w:val="auto"/>
                <w:sz w:val="22"/>
              </w:rPr>
              <w:t>冯宝军</w:t>
            </w:r>
            <w:r>
              <w:rPr>
                <w:rFonts w:hint="eastAsia" w:ascii="Times New Roman" w:hAnsi="Times New Roman"/>
                <w:color w:val="auto"/>
                <w:sz w:val="22"/>
                <w:lang w:eastAsia="zh-CN"/>
              </w:rPr>
              <w:t>、</w:t>
            </w:r>
            <w:r>
              <w:rPr>
                <w:rFonts w:hint="eastAsia" w:ascii="Times New Roman" w:hAnsi="Times New Roman"/>
                <w:color w:val="auto"/>
                <w:sz w:val="22"/>
              </w:rPr>
              <w:t>刘欢</w:t>
            </w:r>
          </w:p>
        </w:tc>
        <w:tc>
          <w:tcPr>
            <w:tcW w:w="1635" w:type="dxa"/>
            <w:gridSpan w:val="3"/>
            <w:vAlign w:val="center"/>
          </w:tcPr>
          <w:p>
            <w:pPr>
              <w:jc w:val="center"/>
              <w:rPr>
                <w:color w:val="auto"/>
                <w:sz w:val="24"/>
              </w:rPr>
            </w:pPr>
            <w:r>
              <w:rPr>
                <w:rFonts w:hint="eastAsia"/>
                <w:color w:val="auto"/>
                <w:sz w:val="24"/>
              </w:rPr>
              <w:t>联系人</w:t>
            </w:r>
          </w:p>
        </w:tc>
        <w:tc>
          <w:tcPr>
            <w:tcW w:w="2700" w:type="dxa"/>
            <w:vAlign w:val="center"/>
          </w:tcPr>
          <w:p>
            <w:pPr>
              <w:rPr>
                <w:rFonts w:hint="default" w:eastAsia="宋体"/>
                <w:color w:val="auto"/>
                <w:sz w:val="24"/>
                <w:lang w:val="en-US" w:eastAsia="zh-CN"/>
              </w:rPr>
            </w:pPr>
            <w:r>
              <w:rPr>
                <w:rFonts w:hint="eastAsia"/>
                <w:color w:val="auto"/>
                <w:sz w:val="24"/>
                <w:lang w:val="en-US" w:eastAsia="zh-CN"/>
              </w:rPr>
              <w:t>杨春旗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965" w:type="dxa"/>
            <w:vAlign w:val="center"/>
          </w:tcPr>
          <w:p>
            <w:pPr>
              <w:jc w:val="center"/>
              <w:rPr>
                <w:color w:val="auto"/>
                <w:sz w:val="24"/>
              </w:rPr>
            </w:pPr>
            <w:r>
              <w:rPr>
                <w:rFonts w:hint="eastAsia"/>
                <w:color w:val="auto"/>
                <w:sz w:val="24"/>
              </w:rPr>
              <w:t>成果持有人单位</w:t>
            </w:r>
          </w:p>
        </w:tc>
        <w:tc>
          <w:tcPr>
            <w:tcW w:w="3375" w:type="dxa"/>
            <w:vAlign w:val="center"/>
          </w:tcPr>
          <w:p>
            <w:pPr>
              <w:rPr>
                <w:rFonts w:hint="default" w:eastAsia="宋体"/>
                <w:color w:val="auto"/>
                <w:sz w:val="24"/>
                <w:lang w:val="en-US" w:eastAsia="zh-CN"/>
              </w:rPr>
            </w:pPr>
            <w:r>
              <w:rPr>
                <w:rFonts w:hint="eastAsia"/>
                <w:color w:val="auto"/>
                <w:sz w:val="24"/>
              </w:rPr>
              <w:t>辽宁省水利水电科学研究院</w:t>
            </w:r>
            <w:r>
              <w:rPr>
                <w:rFonts w:hint="eastAsia"/>
                <w:color w:val="auto"/>
                <w:sz w:val="24"/>
                <w:lang w:val="en-US" w:eastAsia="zh-CN"/>
              </w:rPr>
              <w:t>有限责任公司</w:t>
            </w:r>
          </w:p>
        </w:tc>
        <w:tc>
          <w:tcPr>
            <w:tcW w:w="1635" w:type="dxa"/>
            <w:gridSpan w:val="3"/>
            <w:vAlign w:val="center"/>
          </w:tcPr>
          <w:p>
            <w:pPr>
              <w:jc w:val="center"/>
              <w:rPr>
                <w:color w:val="auto"/>
                <w:sz w:val="24"/>
              </w:rPr>
            </w:pPr>
            <w:r>
              <w:rPr>
                <w:rFonts w:hint="eastAsia"/>
                <w:color w:val="auto"/>
                <w:sz w:val="24"/>
              </w:rPr>
              <w:t>联系方式</w:t>
            </w:r>
          </w:p>
        </w:tc>
        <w:tc>
          <w:tcPr>
            <w:tcW w:w="2700" w:type="dxa"/>
            <w:vAlign w:val="center"/>
          </w:tcPr>
          <w:p>
            <w:pPr>
              <w:rPr>
                <w:rFonts w:hint="default" w:eastAsia="宋体"/>
                <w:color w:val="auto"/>
                <w:sz w:val="24"/>
                <w:lang w:val="en-US" w:eastAsia="zh-CN"/>
              </w:rPr>
            </w:pPr>
            <w:r>
              <w:rPr>
                <w:rFonts w:hint="eastAsia"/>
                <w:color w:val="auto"/>
                <w:sz w:val="24"/>
                <w:lang w:val="en-US" w:eastAsia="zh-CN"/>
              </w:rPr>
              <w:t>15909817339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1965" w:type="dxa"/>
            <w:vAlign w:val="center"/>
          </w:tcPr>
          <w:p>
            <w:pPr>
              <w:jc w:val="center"/>
              <w:rPr>
                <w:color w:val="auto"/>
                <w:sz w:val="24"/>
              </w:rPr>
            </w:pPr>
            <w:r>
              <w:rPr>
                <w:rFonts w:hint="eastAsia"/>
                <w:color w:val="auto"/>
                <w:sz w:val="24"/>
              </w:rPr>
              <w:t>知识产权情况</w:t>
            </w:r>
          </w:p>
        </w:tc>
        <w:tc>
          <w:tcPr>
            <w:tcW w:w="3375" w:type="dxa"/>
            <w:vAlign w:val="center"/>
          </w:tcPr>
          <w:p>
            <w:pPr>
              <w:rPr>
                <w:rFonts w:hint="eastAsia" w:eastAsia="宋体"/>
                <w:color w:val="auto"/>
                <w:sz w:val="24"/>
                <w:lang w:eastAsia="zh-CN"/>
              </w:rPr>
            </w:pPr>
            <w:r>
              <w:rPr>
                <w:rFonts w:hint="eastAsia"/>
                <w:color w:val="auto"/>
                <w:sz w:val="24"/>
              </w:rPr>
              <w:t>一种用于碾压混凝土原位抗剪试验的锚固反力装置</w:t>
            </w:r>
            <w:r>
              <w:rPr>
                <w:rFonts w:hint="eastAsia"/>
                <w:color w:val="auto"/>
                <w:sz w:val="24"/>
                <w:lang w:eastAsia="zh-CN"/>
              </w:rPr>
              <w:t>；</w:t>
            </w:r>
          </w:p>
          <w:p>
            <w:pPr>
              <w:rPr>
                <w:rFonts w:hint="eastAsia" w:eastAsia="宋体"/>
                <w:color w:val="auto"/>
                <w:sz w:val="24"/>
                <w:lang w:eastAsia="zh-CN"/>
              </w:rPr>
            </w:pPr>
            <w:r>
              <w:rPr>
                <w:rFonts w:hint="eastAsia"/>
                <w:color w:val="auto"/>
                <w:sz w:val="24"/>
              </w:rPr>
              <w:t>一种混凝土原状样采集装置</w:t>
            </w:r>
            <w:r>
              <w:rPr>
                <w:rFonts w:hint="eastAsia"/>
                <w:color w:val="auto"/>
                <w:sz w:val="24"/>
                <w:lang w:eastAsia="zh-CN"/>
              </w:rPr>
              <w:t>；</w:t>
            </w:r>
          </w:p>
          <w:p>
            <w:pPr>
              <w:rPr>
                <w:rFonts w:hint="eastAsia" w:eastAsia="宋体"/>
                <w:color w:val="auto"/>
                <w:sz w:val="24"/>
                <w:lang w:eastAsia="zh-CN"/>
              </w:rPr>
            </w:pPr>
            <w:r>
              <w:rPr>
                <w:rFonts w:hint="eastAsia"/>
                <w:color w:val="auto"/>
                <w:sz w:val="24"/>
              </w:rPr>
              <w:t>一种用于碾压混凝土原位抗剪试验的锚固反力装置</w:t>
            </w:r>
            <w:r>
              <w:rPr>
                <w:rFonts w:hint="eastAsia"/>
                <w:color w:val="auto"/>
                <w:sz w:val="24"/>
                <w:lang w:eastAsia="zh-CN"/>
              </w:rPr>
              <w:t>；</w:t>
            </w:r>
          </w:p>
          <w:p>
            <w:pPr>
              <w:rPr>
                <w:rFonts w:hint="eastAsia" w:eastAsia="宋体"/>
                <w:color w:val="auto"/>
                <w:sz w:val="24"/>
                <w:lang w:eastAsia="zh-CN"/>
              </w:rPr>
            </w:pPr>
            <w:r>
              <w:rPr>
                <w:rFonts w:hint="eastAsia"/>
                <w:color w:val="auto"/>
                <w:sz w:val="24"/>
              </w:rPr>
              <w:t>一种用于碾压混凝土原位抗剪试验的膨胀锚杆</w:t>
            </w:r>
            <w:r>
              <w:rPr>
                <w:rFonts w:hint="eastAsia"/>
                <w:color w:val="auto"/>
                <w:sz w:val="24"/>
                <w:lang w:eastAsia="zh-CN"/>
              </w:rPr>
              <w:t>。</w:t>
            </w:r>
          </w:p>
          <w:p>
            <w:pPr>
              <w:rPr>
                <w:color w:val="auto"/>
                <w:sz w:val="24"/>
              </w:rPr>
            </w:pPr>
            <w:r>
              <w:rPr>
                <w:rFonts w:hint="eastAsia"/>
                <w:color w:val="auto"/>
                <w:sz w:val="24"/>
              </w:rPr>
              <w:t xml:space="preserve">无知识产权纠纷      </w:t>
            </w:r>
          </w:p>
        </w:tc>
        <w:tc>
          <w:tcPr>
            <w:tcW w:w="1635" w:type="dxa"/>
            <w:gridSpan w:val="3"/>
            <w:vAlign w:val="center"/>
          </w:tcPr>
          <w:p>
            <w:pPr>
              <w:jc w:val="center"/>
              <w:rPr>
                <w:color w:val="auto"/>
                <w:sz w:val="24"/>
              </w:rPr>
            </w:pPr>
            <w:r>
              <w:rPr>
                <w:rFonts w:hint="eastAsia"/>
                <w:color w:val="auto"/>
                <w:sz w:val="24"/>
              </w:rPr>
              <w:t>专利号</w:t>
            </w:r>
          </w:p>
        </w:tc>
        <w:tc>
          <w:tcPr>
            <w:tcW w:w="2700" w:type="dxa"/>
            <w:vAlign w:val="center"/>
          </w:tcPr>
          <w:p>
            <w:pPr>
              <w:rPr>
                <w:rFonts w:hint="eastAsia"/>
                <w:color w:val="auto"/>
                <w:sz w:val="24"/>
              </w:rPr>
            </w:pPr>
            <w:r>
              <w:rPr>
                <w:rFonts w:hint="eastAsia"/>
                <w:color w:val="auto"/>
                <w:sz w:val="24"/>
              </w:rPr>
              <w:t>ZL 2014 1 0360631.4</w:t>
            </w:r>
          </w:p>
          <w:p>
            <w:pPr>
              <w:rPr>
                <w:rFonts w:hint="eastAsia"/>
                <w:color w:val="auto"/>
                <w:sz w:val="24"/>
              </w:rPr>
            </w:pPr>
            <w:r>
              <w:rPr>
                <w:rFonts w:hint="eastAsia"/>
                <w:color w:val="auto"/>
                <w:sz w:val="24"/>
              </w:rPr>
              <w:t>ZL 2016 2 0760969.3</w:t>
            </w:r>
          </w:p>
          <w:p>
            <w:pPr>
              <w:rPr>
                <w:rFonts w:hint="eastAsia"/>
                <w:color w:val="auto"/>
                <w:sz w:val="24"/>
              </w:rPr>
            </w:pPr>
            <w:r>
              <w:rPr>
                <w:rFonts w:hint="eastAsia"/>
                <w:color w:val="auto"/>
                <w:sz w:val="24"/>
              </w:rPr>
              <w:t>ZL 2014 2 0416549.4</w:t>
            </w:r>
          </w:p>
          <w:p>
            <w:pPr>
              <w:rPr>
                <w:rFonts w:hint="eastAsia"/>
                <w:color w:val="auto"/>
                <w:sz w:val="24"/>
              </w:rPr>
            </w:pPr>
            <w:r>
              <w:rPr>
                <w:rFonts w:hint="eastAsia"/>
                <w:color w:val="auto"/>
                <w:sz w:val="24"/>
              </w:rPr>
              <w:t>ZL 2014 2 0416591.6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965" w:type="dxa"/>
            <w:vAlign w:val="center"/>
          </w:tcPr>
          <w:p>
            <w:pPr>
              <w:jc w:val="center"/>
              <w:rPr>
                <w:color w:val="auto"/>
                <w:sz w:val="24"/>
              </w:rPr>
            </w:pPr>
            <w:r>
              <w:rPr>
                <w:rFonts w:hint="eastAsia"/>
                <w:color w:val="auto"/>
                <w:sz w:val="24"/>
              </w:rPr>
              <w:t>关键词</w:t>
            </w:r>
          </w:p>
        </w:tc>
        <w:tc>
          <w:tcPr>
            <w:tcW w:w="3375" w:type="dxa"/>
            <w:vAlign w:val="center"/>
          </w:tcPr>
          <w:p>
            <w:pPr>
              <w:rPr>
                <w:rFonts w:hint="default" w:eastAsia="宋体"/>
                <w:color w:val="auto"/>
                <w:sz w:val="24"/>
                <w:lang w:val="en-US" w:eastAsia="zh-CN"/>
              </w:rPr>
            </w:pPr>
            <w:r>
              <w:rPr>
                <w:rFonts w:hint="eastAsia"/>
                <w:color w:val="auto"/>
                <w:sz w:val="24"/>
                <w:lang w:val="en-US" w:eastAsia="zh-CN"/>
              </w:rPr>
              <w:t>原位采集，</w:t>
            </w:r>
            <w:r>
              <w:rPr>
                <w:rFonts w:hint="eastAsia" w:ascii="宋体" w:hAnsi="宋体"/>
                <w:color w:val="auto"/>
                <w:sz w:val="24"/>
                <w:lang w:val="en-US" w:eastAsia="zh-CN"/>
              </w:rPr>
              <w:t>测试关键技术</w:t>
            </w:r>
            <w:r>
              <w:rPr>
                <w:rFonts w:hint="eastAsia" w:ascii="宋体" w:hAnsi="宋体"/>
                <w:color w:val="auto"/>
                <w:sz w:val="24"/>
                <w:lang w:eastAsia="zh-CN"/>
              </w:rPr>
              <w:t>，</w:t>
            </w:r>
            <w:r>
              <w:rPr>
                <w:rFonts w:hint="eastAsia" w:ascii="宋体" w:hAnsi="宋体"/>
                <w:color w:val="auto"/>
                <w:sz w:val="24"/>
                <w:lang w:val="en-US" w:eastAsia="zh-CN"/>
              </w:rPr>
              <w:t>锚固反力</w:t>
            </w:r>
            <w:r>
              <w:rPr>
                <w:rFonts w:hint="eastAsia" w:ascii="宋体" w:hAnsi="宋体"/>
                <w:color w:val="auto"/>
                <w:sz w:val="24"/>
                <w:lang w:eastAsia="zh-CN"/>
              </w:rPr>
              <w:t>，</w:t>
            </w:r>
            <w:r>
              <w:rPr>
                <w:rFonts w:hint="eastAsia" w:ascii="Times New Roman" w:hAnsi="Times New Roman"/>
                <w:color w:val="auto"/>
                <w:sz w:val="24"/>
                <w:szCs w:val="24"/>
              </w:rPr>
              <w:t>原位抗剪试验</w:t>
            </w:r>
          </w:p>
        </w:tc>
        <w:tc>
          <w:tcPr>
            <w:tcW w:w="1635" w:type="dxa"/>
            <w:gridSpan w:val="3"/>
            <w:vAlign w:val="center"/>
          </w:tcPr>
          <w:p>
            <w:pPr>
              <w:jc w:val="center"/>
              <w:rPr>
                <w:color w:val="auto"/>
                <w:sz w:val="24"/>
              </w:rPr>
            </w:pPr>
            <w:r>
              <w:rPr>
                <w:rFonts w:hint="eastAsia"/>
                <w:color w:val="auto"/>
                <w:sz w:val="24"/>
              </w:rPr>
              <w:t>成果估价</w:t>
            </w:r>
          </w:p>
        </w:tc>
        <w:tc>
          <w:tcPr>
            <w:tcW w:w="2700" w:type="dxa"/>
            <w:vAlign w:val="center"/>
          </w:tcPr>
          <w:p>
            <w:pPr>
              <w:rPr>
                <w:color w:val="auto"/>
                <w:sz w:val="24"/>
              </w:rPr>
            </w:pPr>
            <w:r>
              <w:rPr>
                <w:rFonts w:hint="eastAsia"/>
                <w:color w:val="auto"/>
                <w:sz w:val="24"/>
              </w:rPr>
              <w:t xml:space="preserve"> </w:t>
            </w:r>
            <w:r>
              <w:rPr>
                <w:rFonts w:hint="eastAsia"/>
                <w:color w:val="auto"/>
                <w:sz w:val="24"/>
                <w:lang w:val="en-US" w:eastAsia="zh-CN"/>
              </w:rPr>
              <w:t>3000</w:t>
            </w:r>
            <w:r>
              <w:rPr>
                <w:rFonts w:hint="eastAsia"/>
                <w:color w:val="auto"/>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1965" w:type="dxa"/>
            <w:vAlign w:val="center"/>
          </w:tcPr>
          <w:p>
            <w:pPr>
              <w:jc w:val="center"/>
              <w:rPr>
                <w:color w:val="auto"/>
                <w:sz w:val="24"/>
              </w:rPr>
            </w:pPr>
            <w:r>
              <w:rPr>
                <w:rFonts w:hint="eastAsia"/>
                <w:color w:val="auto"/>
                <w:sz w:val="24"/>
              </w:rPr>
              <w:t>合作方式</w:t>
            </w:r>
          </w:p>
        </w:tc>
        <w:tc>
          <w:tcPr>
            <w:tcW w:w="7710" w:type="dxa"/>
            <w:gridSpan w:val="5"/>
            <w:vAlign w:val="center"/>
          </w:tcPr>
          <w:p>
            <w:pPr>
              <w:rPr>
                <w:color w:val="auto"/>
                <w:sz w:val="24"/>
              </w:rPr>
            </w:pPr>
            <w:r>
              <w:rPr>
                <w:rFonts w:hint="eastAsia"/>
                <w:color w:val="auto"/>
                <w:sz w:val="24"/>
              </w:rPr>
              <w:t>1.技术转让   2.技术研发  3技术入股  4.技术咨询服务  5.其它          选择序号___</w:t>
            </w:r>
            <w:r>
              <w:rPr>
                <w:rFonts w:hint="eastAsia"/>
                <w:color w:val="auto"/>
                <w:sz w:val="24"/>
                <w:u w:val="none"/>
              </w:rPr>
              <w:t>__</w:t>
            </w:r>
            <w:r>
              <w:rPr>
                <w:rFonts w:hint="eastAsia"/>
                <w:color w:val="auto"/>
                <w:sz w:val="24"/>
                <w:u w:val="none"/>
                <w:lang w:val="en-US" w:eastAsia="zh-CN"/>
              </w:rPr>
              <w:t>2</w:t>
            </w:r>
            <w:r>
              <w:rPr>
                <w:rFonts w:hint="eastAsia"/>
                <w:color w:val="auto"/>
                <w:sz w:val="24"/>
                <w:u w:val="none"/>
              </w:rPr>
              <w:t>__</w:t>
            </w:r>
            <w:r>
              <w:rPr>
                <w:rFonts w:hint="eastAsia"/>
                <w:color w:val="auto"/>
                <w:sz w:val="24"/>
              </w:rPr>
              <w:t>____</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965" w:type="dxa"/>
            <w:vAlign w:val="center"/>
          </w:tcPr>
          <w:p>
            <w:pPr>
              <w:jc w:val="center"/>
              <w:rPr>
                <w:color w:val="auto"/>
                <w:sz w:val="24"/>
              </w:rPr>
            </w:pPr>
            <w:r>
              <w:rPr>
                <w:rFonts w:hint="eastAsia"/>
                <w:color w:val="auto"/>
                <w:sz w:val="24"/>
              </w:rPr>
              <w:t>成果所属专业</w:t>
            </w:r>
          </w:p>
        </w:tc>
        <w:tc>
          <w:tcPr>
            <w:tcW w:w="3675" w:type="dxa"/>
            <w:gridSpan w:val="2"/>
            <w:vAlign w:val="center"/>
          </w:tcPr>
          <w:p>
            <w:pPr>
              <w:rPr>
                <w:rFonts w:hint="default" w:eastAsia="宋体"/>
                <w:color w:val="auto"/>
                <w:sz w:val="24"/>
                <w:lang w:val="en-US" w:eastAsia="zh-CN"/>
              </w:rPr>
            </w:pPr>
            <w:r>
              <w:rPr>
                <w:rFonts w:ascii="Times New Roman" w:hAnsi="Times New Roman"/>
                <w:color w:val="auto"/>
                <w:kern w:val="0"/>
                <w:sz w:val="24"/>
                <w:szCs w:val="24"/>
              </w:rPr>
              <w:t>大中型水利水电工程</w:t>
            </w:r>
          </w:p>
        </w:tc>
        <w:tc>
          <w:tcPr>
            <w:tcW w:w="1275" w:type="dxa"/>
            <w:vAlign w:val="center"/>
          </w:tcPr>
          <w:p>
            <w:pPr>
              <w:rPr>
                <w:color w:val="auto"/>
                <w:sz w:val="24"/>
              </w:rPr>
            </w:pPr>
            <w:r>
              <w:rPr>
                <w:rFonts w:hint="eastAsia"/>
                <w:color w:val="auto"/>
                <w:sz w:val="24"/>
              </w:rPr>
              <w:t>应用行业</w:t>
            </w:r>
          </w:p>
        </w:tc>
        <w:tc>
          <w:tcPr>
            <w:tcW w:w="2760" w:type="dxa"/>
            <w:gridSpan w:val="2"/>
            <w:vAlign w:val="center"/>
          </w:tcPr>
          <w:p>
            <w:pPr>
              <w:rPr>
                <w:color w:val="auto"/>
                <w:sz w:val="24"/>
              </w:rPr>
            </w:pPr>
            <w:r>
              <w:rPr>
                <w:rFonts w:hint="eastAsia"/>
                <w:color w:val="auto"/>
                <w:sz w:val="24"/>
              </w:rPr>
              <w:t>水利和水运工程建筑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1" w:hRule="atLeast"/>
        </w:trPr>
        <w:tc>
          <w:tcPr>
            <w:tcW w:w="1965" w:type="dxa"/>
            <w:vAlign w:val="center"/>
          </w:tcPr>
          <w:p>
            <w:pPr>
              <w:jc w:val="center"/>
              <w:rPr>
                <w:color w:val="auto"/>
                <w:sz w:val="24"/>
              </w:rPr>
            </w:pPr>
            <w:r>
              <w:rPr>
                <w:rFonts w:hint="eastAsia"/>
                <w:color w:val="auto"/>
                <w:sz w:val="24"/>
              </w:rPr>
              <w:t>成果简介</w:t>
            </w:r>
          </w:p>
        </w:tc>
        <w:tc>
          <w:tcPr>
            <w:tcW w:w="7710" w:type="dxa"/>
            <w:gridSpan w:val="5"/>
          </w:tcPr>
          <w:p>
            <w:pPr>
              <w:rPr>
                <w:rFonts w:ascii="Times New Roman" w:hAnsi="Times New Roman"/>
                <w:b/>
                <w:color w:val="auto"/>
              </w:rPr>
            </w:pPr>
            <w:r>
              <w:rPr>
                <w:rFonts w:hint="eastAsia" w:ascii="Times New Roman" w:hAnsi="Times New Roman"/>
                <w:b/>
                <w:color w:val="auto"/>
              </w:rPr>
              <w:t>一、主要内容</w:t>
            </w:r>
          </w:p>
          <w:p>
            <w:pPr>
              <w:keepNext w:val="0"/>
              <w:keepLines w:val="0"/>
              <w:pageBreakBefore w:val="0"/>
              <w:widowControl w:val="0"/>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eastAsia="宋体"/>
                <w:color w:val="auto"/>
                <w:sz w:val="24"/>
              </w:rPr>
            </w:pPr>
            <w:r>
              <w:rPr>
                <w:rFonts w:hint="eastAsia" w:ascii="宋体" w:hAnsi="宋体" w:eastAsia="宋体"/>
                <w:color w:val="auto"/>
                <w:sz w:val="24"/>
              </w:rPr>
              <w:t>在水利工程中混凝土结构质量可以影响整个工程的寿命。为保证工程质量，除了对混凝土原材料、中间产品进行检测外，有必要对混凝土结构实体检测及检测关键点进行研究，以保证混凝土结构实体的强度。目前，混凝土结构原位检测通常采用无损检测和取芯检测两种方式。</w:t>
            </w:r>
          </w:p>
          <w:p>
            <w:pPr>
              <w:keepNext w:val="0"/>
              <w:keepLines w:val="0"/>
              <w:pageBreakBefore w:val="0"/>
              <w:widowControl w:val="0"/>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eastAsia="宋体"/>
                <w:color w:val="auto"/>
                <w:sz w:val="24"/>
              </w:rPr>
            </w:pPr>
            <w:r>
              <w:rPr>
                <w:rFonts w:hint="eastAsia" w:ascii="宋体" w:hAnsi="宋体" w:eastAsia="宋体"/>
                <w:color w:val="auto"/>
                <w:sz w:val="24"/>
              </w:rPr>
              <w:t>辽宁省水利水电科学研究院有限责任公司承担了多项省内外重点工程检测任务，在多年的混凝土结构实体试验检测中遇到很多技术难题，主要存在的难点有：（1）碾压混凝土原位剪切试验中，固定设备需要用到大量锚杆，但传统锚杆需和锚固剂配合使用，影响工期；（2）在原位剪切试验过程中，虽然采取措施可以解决锚杆锚固力的问题，但没有形成一个反力装置能完成抗剪试验；（3）传统钻芯取样法采用水冷方法，但在隧洞顶拱位置取样时冷却水无法输送到钻头位置，而且在寒冷地区或者无水区域钻芯时存在困难；（4）在一些特定环境中，无法钻芯取样或委托方要求不能破坏其结构，仍需要判定其结构混凝土状态和性能。</w:t>
            </w:r>
          </w:p>
          <w:p>
            <w:pPr>
              <w:keepNext w:val="0"/>
              <w:keepLines w:val="0"/>
              <w:pageBreakBefore w:val="0"/>
              <w:widowControl w:val="0"/>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eastAsia="宋体"/>
                <w:color w:val="auto"/>
                <w:sz w:val="24"/>
              </w:rPr>
            </w:pPr>
            <w:r>
              <w:rPr>
                <w:rFonts w:hint="eastAsia" w:ascii="宋体" w:hAnsi="宋体" w:eastAsia="宋体"/>
                <w:color w:val="auto"/>
                <w:sz w:val="24"/>
              </w:rPr>
              <w:t>为解决上述问题，公司成立课题组，以问题为导向，开展水工混凝土原位采集及测试关键技术研究，以诊断混凝土结构质量、提升工程使用寿命。</w:t>
            </w:r>
          </w:p>
          <w:p>
            <w:pPr>
              <w:keepNext w:val="0"/>
              <w:keepLines w:val="0"/>
              <w:pageBreakBefore w:val="0"/>
              <w:widowControl w:val="0"/>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eastAsia="宋体"/>
                <w:color w:val="auto"/>
                <w:sz w:val="24"/>
              </w:rPr>
            </w:pPr>
            <w:r>
              <w:rPr>
                <w:rFonts w:hint="eastAsia" w:ascii="宋体" w:hAnsi="宋体" w:eastAsia="宋体"/>
                <w:color w:val="auto"/>
                <w:sz w:val="24"/>
              </w:rPr>
              <w:t>共获国家</w:t>
            </w:r>
            <w:r>
              <w:rPr>
                <w:rFonts w:hint="eastAsia" w:ascii="宋体" w:hAnsi="宋体"/>
                <w:color w:val="auto"/>
                <w:sz w:val="24"/>
                <w:lang w:val="en-US" w:eastAsia="zh-CN"/>
              </w:rPr>
              <w:t>发明专利1项，</w:t>
            </w:r>
            <w:r>
              <w:rPr>
                <w:rFonts w:hint="eastAsia" w:ascii="宋体" w:hAnsi="宋体" w:eastAsia="宋体"/>
                <w:color w:val="auto"/>
                <w:sz w:val="24"/>
              </w:rPr>
              <w:t>实用新型专利授权</w:t>
            </w:r>
            <w:r>
              <w:rPr>
                <w:rFonts w:hint="eastAsia" w:ascii="宋体" w:hAnsi="宋体"/>
                <w:color w:val="auto"/>
                <w:sz w:val="24"/>
                <w:lang w:val="en-US" w:eastAsia="zh-CN"/>
              </w:rPr>
              <w:t>3</w:t>
            </w:r>
            <w:r>
              <w:rPr>
                <w:rFonts w:hint="eastAsia" w:ascii="宋体" w:hAnsi="宋体" w:eastAsia="宋体"/>
                <w:color w:val="auto"/>
                <w:sz w:val="24"/>
              </w:rPr>
              <w:t xml:space="preserve"> 项</w:t>
            </w:r>
            <w:r>
              <w:rPr>
                <w:rFonts w:hint="eastAsia" w:ascii="宋体" w:hAnsi="宋体"/>
                <w:color w:val="auto"/>
                <w:sz w:val="24"/>
                <w:lang w:eastAsia="zh-CN"/>
              </w:rPr>
              <w:t>；</w:t>
            </w:r>
            <w:r>
              <w:rPr>
                <w:rFonts w:hint="eastAsia" w:ascii="宋体" w:hAnsi="宋体" w:eastAsia="宋体"/>
                <w:color w:val="auto"/>
                <w:sz w:val="24"/>
              </w:rPr>
              <w:t>发表</w:t>
            </w:r>
            <w:r>
              <w:rPr>
                <w:rFonts w:hint="eastAsia" w:ascii="宋体" w:hAnsi="宋体"/>
                <w:color w:val="auto"/>
                <w:sz w:val="24"/>
                <w:lang w:val="en-US" w:eastAsia="zh-CN"/>
              </w:rPr>
              <w:t>著作1部，</w:t>
            </w:r>
            <w:r>
              <w:rPr>
                <w:rFonts w:hint="eastAsia" w:ascii="宋体" w:hAnsi="宋体" w:eastAsia="宋体"/>
                <w:color w:val="auto"/>
                <w:sz w:val="24"/>
              </w:rPr>
              <w:t>论文</w:t>
            </w:r>
            <w:r>
              <w:rPr>
                <w:rFonts w:hint="eastAsia" w:ascii="宋体" w:hAnsi="宋体"/>
                <w:color w:val="auto"/>
                <w:sz w:val="24"/>
                <w:lang w:val="en-US" w:eastAsia="zh-CN"/>
              </w:rPr>
              <w:t>5</w:t>
            </w:r>
            <w:r>
              <w:rPr>
                <w:rFonts w:hint="eastAsia" w:ascii="宋体" w:hAnsi="宋体" w:eastAsia="宋体"/>
                <w:color w:val="auto"/>
                <w:sz w:val="24"/>
              </w:rPr>
              <w:t xml:space="preserve"> 篇。</w:t>
            </w:r>
          </w:p>
          <w:p>
            <w:pPr>
              <w:rPr>
                <w:rFonts w:ascii="Times New Roman" w:hAnsi="Times New Roman"/>
                <w:b/>
                <w:color w:val="auto"/>
              </w:rPr>
            </w:pPr>
            <w:r>
              <w:rPr>
                <w:rFonts w:hint="eastAsia" w:ascii="Times New Roman" w:hAnsi="Times New Roman"/>
                <w:b/>
                <w:color w:val="auto"/>
              </w:rPr>
              <w:t>二</w:t>
            </w:r>
            <w:r>
              <w:rPr>
                <w:rFonts w:ascii="Times New Roman" w:hAnsi="Times New Roman"/>
                <w:b/>
                <w:color w:val="auto"/>
              </w:rPr>
              <w:t>、</w:t>
            </w:r>
            <w:r>
              <w:rPr>
                <w:rFonts w:hint="eastAsia" w:ascii="Times New Roman" w:hAnsi="Times New Roman"/>
                <w:b/>
                <w:color w:val="auto"/>
              </w:rPr>
              <w:t>创新性和先进性</w:t>
            </w:r>
          </w:p>
          <w:p>
            <w:pPr>
              <w:keepNext w:val="0"/>
              <w:keepLines w:val="0"/>
              <w:pageBreakBefore w:val="0"/>
              <w:widowControl w:val="0"/>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eastAsia="宋体"/>
                <w:color w:val="auto"/>
                <w:sz w:val="24"/>
              </w:rPr>
            </w:pPr>
            <w:r>
              <w:rPr>
                <w:rFonts w:hint="eastAsia" w:ascii="宋体" w:hAnsi="宋体" w:eastAsia="宋体"/>
                <w:color w:val="auto"/>
                <w:sz w:val="24"/>
              </w:rPr>
              <w:t>（1）发明一种混凝土原位抗剪试验的锚固反力装置，装置有锚固反力机构、竖向加载机构和剪切机构组成，可实现对层间混凝土、新老混凝土结合、混凝土与岩基面结合抗剪性能进行测试；</w:t>
            </w:r>
          </w:p>
          <w:p>
            <w:pPr>
              <w:keepNext w:val="0"/>
              <w:keepLines w:val="0"/>
              <w:pageBreakBefore w:val="0"/>
              <w:widowControl w:val="0"/>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eastAsia="宋体"/>
                <w:color w:val="auto"/>
                <w:sz w:val="24"/>
              </w:rPr>
            </w:pPr>
            <w:r>
              <w:rPr>
                <w:rFonts w:hint="eastAsia" w:ascii="宋体" w:hAnsi="宋体" w:eastAsia="宋体"/>
                <w:color w:val="auto"/>
                <w:sz w:val="24"/>
              </w:rPr>
              <w:t>（2）发明一种用混凝土原位抗剪试验的膨胀锚杆，包括螺杆、固定螺帽、上胀塞、瓣状套管、下胀塞，与传统锚杆相比锚固力更强、无需打深孔、无需锚固剂；</w:t>
            </w:r>
          </w:p>
          <w:p>
            <w:pPr>
              <w:keepNext w:val="0"/>
              <w:keepLines w:val="0"/>
              <w:pageBreakBefore w:val="0"/>
              <w:widowControl w:val="0"/>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eastAsia="宋体"/>
                <w:color w:val="auto"/>
                <w:sz w:val="24"/>
              </w:rPr>
            </w:pPr>
            <w:r>
              <w:rPr>
                <w:rFonts w:hint="eastAsia" w:ascii="宋体" w:hAnsi="宋体" w:eastAsia="宋体"/>
                <w:color w:val="auto"/>
                <w:sz w:val="24"/>
              </w:rPr>
              <w:t>（3）发明一种采用光圈式吹风集尘器的混凝土芯样无尘干钻采集装置，实现在水冷降温困难的工况下釆集混凝混凝土芯样，同时减少粉尘污染。</w:t>
            </w:r>
          </w:p>
          <w:p>
            <w:pPr>
              <w:keepNext w:val="0"/>
              <w:keepLines w:val="0"/>
              <w:pageBreakBefore w:val="0"/>
              <w:widowControl w:val="0"/>
              <w:kinsoku/>
              <w:wordWrap/>
              <w:overflowPunct/>
              <w:topLinePunct w:val="0"/>
              <w:autoSpaceDE/>
              <w:autoSpaceDN/>
              <w:bidi w:val="0"/>
              <w:adjustRightInd/>
              <w:snapToGrid/>
              <w:spacing w:beforeLines="0" w:afterLines="0"/>
              <w:ind w:firstLine="480" w:firstLineChars="200"/>
              <w:jc w:val="left"/>
              <w:textAlignment w:val="auto"/>
              <w:rPr>
                <w:rFonts w:hint="eastAsia" w:ascii="宋体" w:hAnsi="宋体"/>
                <w:color w:val="auto"/>
                <w:sz w:val="24"/>
                <w:lang w:eastAsia="zh-CN"/>
              </w:rPr>
            </w:pPr>
            <w:r>
              <w:rPr>
                <w:rFonts w:hint="eastAsia" w:ascii="宋体" w:hAnsi="宋体" w:eastAsia="宋体"/>
                <w:color w:val="auto"/>
                <w:sz w:val="24"/>
              </w:rPr>
              <w:t>通过科技查新，以上创新点在国内检索文献中未见相同研究报道，成果填补国内水工混凝土检测和测试领域空白。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965" w:type="dxa"/>
            <w:vAlign w:val="center"/>
          </w:tcPr>
          <w:p>
            <w:pPr>
              <w:jc w:val="center"/>
              <w:rPr>
                <w:color w:val="auto"/>
                <w:sz w:val="24"/>
              </w:rPr>
            </w:pPr>
            <w:r>
              <w:rPr>
                <w:rFonts w:hint="eastAsia"/>
                <w:color w:val="auto"/>
                <w:sz w:val="24"/>
              </w:rPr>
              <w:t>研究团队</w:t>
            </w:r>
          </w:p>
        </w:tc>
        <w:tc>
          <w:tcPr>
            <w:tcW w:w="7710" w:type="dxa"/>
            <w:gridSpan w:val="5"/>
            <w:vAlign w:val="center"/>
          </w:tcPr>
          <w:p>
            <w:pPr>
              <w:rPr>
                <w:rFonts w:hint="default" w:ascii="Times New Roman" w:hAnsi="Times New Roman" w:eastAsia="宋体"/>
                <w:color w:val="auto"/>
                <w:szCs w:val="21"/>
                <w:lang w:val="en-US" w:eastAsia="zh-CN"/>
              </w:rPr>
            </w:pPr>
            <w:r>
              <w:rPr>
                <w:rFonts w:hint="eastAsia"/>
                <w:color w:val="auto"/>
                <w:sz w:val="24"/>
              </w:rPr>
              <w:t>辽宁省水利水电科学研究院</w:t>
            </w:r>
            <w:r>
              <w:rPr>
                <w:rFonts w:hint="eastAsia"/>
                <w:color w:val="auto"/>
                <w:sz w:val="24"/>
                <w:lang w:val="en-US" w:eastAsia="zh-CN"/>
              </w:rPr>
              <w:t>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965" w:type="dxa"/>
            <w:vAlign w:val="center"/>
          </w:tcPr>
          <w:p>
            <w:pPr>
              <w:jc w:val="center"/>
              <w:rPr>
                <w:color w:val="auto"/>
                <w:sz w:val="24"/>
              </w:rPr>
            </w:pPr>
            <w:r>
              <w:rPr>
                <w:rFonts w:hint="eastAsia"/>
                <w:color w:val="auto"/>
                <w:sz w:val="24"/>
              </w:rPr>
              <w:t>备    注</w:t>
            </w:r>
          </w:p>
        </w:tc>
        <w:tc>
          <w:tcPr>
            <w:tcW w:w="7710" w:type="dxa"/>
            <w:gridSpan w:val="5"/>
            <w:vAlign w:val="center"/>
          </w:tcPr>
          <w:p>
            <w:pPr>
              <w:rPr>
                <w:color w:val="auto"/>
                <w:sz w:val="24"/>
              </w:rPr>
            </w:pPr>
          </w:p>
        </w:tc>
      </w:tr>
    </w:tbl>
    <w:p>
      <w:pPr>
        <w:jc w:val="left"/>
        <w:rPr>
          <w:color w:val="auto"/>
          <w:sz w:val="24"/>
        </w:rPr>
      </w:pPr>
    </w:p>
    <w:sectPr>
      <w:pgSz w:w="11906" w:h="16838"/>
      <w:pgMar w:top="1157" w:right="1246" w:bottom="930" w:left="14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lZDBkMjRlYTJhMTUwN2Q0MzE2NTg1YjhhYWExMTAifQ=="/>
  </w:docVars>
  <w:rsids>
    <w:rsidRoot w:val="00172A27"/>
    <w:rsid w:val="0014650B"/>
    <w:rsid w:val="001A104F"/>
    <w:rsid w:val="00207B85"/>
    <w:rsid w:val="002B54C4"/>
    <w:rsid w:val="00311745"/>
    <w:rsid w:val="003A69FD"/>
    <w:rsid w:val="004F2A29"/>
    <w:rsid w:val="005842B6"/>
    <w:rsid w:val="00734262"/>
    <w:rsid w:val="007D1307"/>
    <w:rsid w:val="007D2C22"/>
    <w:rsid w:val="00834318"/>
    <w:rsid w:val="008E4E44"/>
    <w:rsid w:val="00903693"/>
    <w:rsid w:val="00946CC4"/>
    <w:rsid w:val="00980FDC"/>
    <w:rsid w:val="00BD4EE4"/>
    <w:rsid w:val="00C57117"/>
    <w:rsid w:val="00C91DA9"/>
    <w:rsid w:val="00CF0F76"/>
    <w:rsid w:val="00D71F12"/>
    <w:rsid w:val="00DB45A0"/>
    <w:rsid w:val="00DC085E"/>
    <w:rsid w:val="00DC2495"/>
    <w:rsid w:val="00E10A3F"/>
    <w:rsid w:val="00E42C94"/>
    <w:rsid w:val="033B1C40"/>
    <w:rsid w:val="05A6663E"/>
    <w:rsid w:val="07152556"/>
    <w:rsid w:val="08A90DA6"/>
    <w:rsid w:val="09747CC1"/>
    <w:rsid w:val="0D2D2418"/>
    <w:rsid w:val="0D8A4A39"/>
    <w:rsid w:val="0DB65D83"/>
    <w:rsid w:val="0DCE580E"/>
    <w:rsid w:val="0FC7439C"/>
    <w:rsid w:val="0FFE4816"/>
    <w:rsid w:val="13AD3B76"/>
    <w:rsid w:val="13CF6149"/>
    <w:rsid w:val="1486395E"/>
    <w:rsid w:val="14E77C74"/>
    <w:rsid w:val="159C6745"/>
    <w:rsid w:val="15EF1056"/>
    <w:rsid w:val="176F6576"/>
    <w:rsid w:val="17D566A9"/>
    <w:rsid w:val="19045410"/>
    <w:rsid w:val="1A10270C"/>
    <w:rsid w:val="1A8A7C9F"/>
    <w:rsid w:val="1BFE01F2"/>
    <w:rsid w:val="1DB60C96"/>
    <w:rsid w:val="1E134609"/>
    <w:rsid w:val="1E163523"/>
    <w:rsid w:val="1E71586B"/>
    <w:rsid w:val="1FCD4EA9"/>
    <w:rsid w:val="213154A0"/>
    <w:rsid w:val="22B0631E"/>
    <w:rsid w:val="22E7665C"/>
    <w:rsid w:val="25173D85"/>
    <w:rsid w:val="28F07D6C"/>
    <w:rsid w:val="2BCE189E"/>
    <w:rsid w:val="31BF027C"/>
    <w:rsid w:val="346E45F6"/>
    <w:rsid w:val="358939F1"/>
    <w:rsid w:val="36B94E1C"/>
    <w:rsid w:val="378B11C5"/>
    <w:rsid w:val="38FD1CC8"/>
    <w:rsid w:val="3D35671C"/>
    <w:rsid w:val="3DED07BF"/>
    <w:rsid w:val="40D76EDC"/>
    <w:rsid w:val="42AC2B5E"/>
    <w:rsid w:val="48CD39CF"/>
    <w:rsid w:val="4B532AFE"/>
    <w:rsid w:val="4C2D103F"/>
    <w:rsid w:val="4F36018A"/>
    <w:rsid w:val="4FFA660B"/>
    <w:rsid w:val="51735E82"/>
    <w:rsid w:val="51AD4863"/>
    <w:rsid w:val="546B4CAD"/>
    <w:rsid w:val="560C4F45"/>
    <w:rsid w:val="58D82076"/>
    <w:rsid w:val="5AA4471C"/>
    <w:rsid w:val="5F55579A"/>
    <w:rsid w:val="5F9F133E"/>
    <w:rsid w:val="5FC66839"/>
    <w:rsid w:val="60786B61"/>
    <w:rsid w:val="612E63A6"/>
    <w:rsid w:val="64022709"/>
    <w:rsid w:val="64207169"/>
    <w:rsid w:val="64F9220A"/>
    <w:rsid w:val="6A2D156B"/>
    <w:rsid w:val="6A6869BA"/>
    <w:rsid w:val="6B982607"/>
    <w:rsid w:val="6D8F4247"/>
    <w:rsid w:val="6E3E728A"/>
    <w:rsid w:val="6EE65443"/>
    <w:rsid w:val="6F3E1B15"/>
    <w:rsid w:val="6FB9649B"/>
    <w:rsid w:val="6FF47A88"/>
    <w:rsid w:val="70254D2C"/>
    <w:rsid w:val="731A4C17"/>
    <w:rsid w:val="76BB2096"/>
    <w:rsid w:val="77A24054"/>
    <w:rsid w:val="77FF2D7F"/>
    <w:rsid w:val="792B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1143</Words>
  <Characters>1219</Characters>
  <Lines>15</Lines>
  <Paragraphs>4</Paragraphs>
  <TotalTime>4</TotalTime>
  <ScaleCrop>false</ScaleCrop>
  <LinksUpToDate>false</LinksUpToDate>
  <CharactersWithSpaces>1263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2018-03-26T02:28:00Z</dcterms:created>
  <dc:creator>lenovo</dc:creator>
  <cp:lastModifiedBy>ycq</cp:lastModifiedBy>
  <cp:lastPrinted>2022-09-15T02:45:00Z</cp:lastPrinted>
  <dcterms:modified xsi:type="dcterms:W3CDTF">2022-09-15T07:19:57Z</dcterms:modified>
  <dc:title>辽宁省科协科技成果登记表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F59A6795407B4A8CB412729DD232203B</vt:lpwstr>
  </property>
</Properties>
</file>