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6011" w:rsidRDefault="00651E58">
      <w:pPr>
        <w:ind w:rightChars="304" w:right="638"/>
        <w:jc w:val="center"/>
        <w:rPr>
          <w:b/>
          <w:bCs/>
          <w:sz w:val="44"/>
          <w:szCs w:val="44"/>
          <w:u w:val="double"/>
        </w:rPr>
      </w:pPr>
      <w:r>
        <w:rPr>
          <w:rFonts w:hint="eastAsia"/>
          <w:b/>
          <w:bCs/>
          <w:sz w:val="44"/>
          <w:szCs w:val="44"/>
          <w:u w:val="double"/>
        </w:rPr>
        <w:t>辽宁省水利科技成果登记表</w:t>
      </w:r>
    </w:p>
    <w:p w:rsidR="00DA6011" w:rsidRDefault="00DA6011">
      <w:pPr>
        <w:ind w:rightChars="304" w:right="638"/>
        <w:jc w:val="center"/>
        <w:rPr>
          <w:b/>
          <w:bCs/>
          <w:sz w:val="13"/>
          <w:szCs w:val="13"/>
          <w:u w:val="double"/>
        </w:rPr>
      </w:pPr>
    </w:p>
    <w:tbl>
      <w:tblPr>
        <w:tblStyle w:val="a6"/>
        <w:tblpPr w:leftFromText="180" w:rightFromText="180" w:vertAnchor="text" w:horzAnchor="margin" w:tblpY="129"/>
        <w:tblOverlap w:val="never"/>
        <w:tblW w:w="9675" w:type="dxa"/>
        <w:tblLayout w:type="fixed"/>
        <w:tblLook w:val="04A0" w:firstRow="1" w:lastRow="0" w:firstColumn="1" w:lastColumn="0" w:noHBand="0" w:noVBand="1"/>
      </w:tblPr>
      <w:tblGrid>
        <w:gridCol w:w="1965"/>
        <w:gridCol w:w="3375"/>
        <w:gridCol w:w="300"/>
        <w:gridCol w:w="1275"/>
        <w:gridCol w:w="60"/>
        <w:gridCol w:w="2700"/>
      </w:tblGrid>
      <w:tr w:rsidR="00DA6011">
        <w:trPr>
          <w:trHeight w:val="702"/>
        </w:trPr>
        <w:tc>
          <w:tcPr>
            <w:tcW w:w="1965" w:type="dxa"/>
            <w:vAlign w:val="center"/>
          </w:tcPr>
          <w:p w:rsidR="00DA6011" w:rsidRDefault="00651E58">
            <w:pPr>
              <w:jc w:val="center"/>
              <w:rPr>
                <w:sz w:val="24"/>
              </w:rPr>
            </w:pPr>
            <w:r>
              <w:rPr>
                <w:rFonts w:hint="eastAsia"/>
                <w:sz w:val="24"/>
              </w:rPr>
              <w:t>成果名称</w:t>
            </w:r>
          </w:p>
        </w:tc>
        <w:tc>
          <w:tcPr>
            <w:tcW w:w="7710" w:type="dxa"/>
            <w:gridSpan w:val="5"/>
            <w:vAlign w:val="center"/>
          </w:tcPr>
          <w:p w:rsidR="00DA6011" w:rsidRDefault="00651E58">
            <w:pPr>
              <w:jc w:val="center"/>
              <w:rPr>
                <w:sz w:val="24"/>
              </w:rPr>
            </w:pPr>
            <w:r>
              <w:rPr>
                <w:rFonts w:ascii="宋体" w:hAnsi="宋体" w:cs="宋体" w:hint="eastAsia"/>
                <w:sz w:val="24"/>
              </w:rPr>
              <w:t>400m</w:t>
            </w:r>
            <w:r>
              <w:rPr>
                <w:rFonts w:ascii="宋体" w:hAnsi="宋体" w:cs="宋体" w:hint="eastAsia"/>
                <w:sz w:val="24"/>
              </w:rPr>
              <w:t>级超深压力斜井施工技术</w:t>
            </w:r>
          </w:p>
        </w:tc>
      </w:tr>
      <w:tr w:rsidR="00B03627">
        <w:trPr>
          <w:trHeight w:val="837"/>
        </w:trPr>
        <w:tc>
          <w:tcPr>
            <w:tcW w:w="1965" w:type="dxa"/>
            <w:vAlign w:val="center"/>
          </w:tcPr>
          <w:p w:rsidR="00B03627" w:rsidRDefault="00B03627" w:rsidP="00B03627">
            <w:pPr>
              <w:jc w:val="center"/>
              <w:rPr>
                <w:sz w:val="24"/>
              </w:rPr>
            </w:pPr>
            <w:r>
              <w:rPr>
                <w:rFonts w:hint="eastAsia"/>
                <w:sz w:val="24"/>
              </w:rPr>
              <w:t>成果持有人姓名</w:t>
            </w:r>
          </w:p>
        </w:tc>
        <w:tc>
          <w:tcPr>
            <w:tcW w:w="3375" w:type="dxa"/>
            <w:vAlign w:val="center"/>
          </w:tcPr>
          <w:p w:rsidR="00B03627" w:rsidRDefault="00B03627" w:rsidP="00B03627">
            <w:pPr>
              <w:rPr>
                <w:sz w:val="24"/>
              </w:rPr>
            </w:pPr>
            <w:r>
              <w:rPr>
                <w:rFonts w:hint="eastAsia"/>
                <w:sz w:val="24"/>
              </w:rPr>
              <w:t>蒋洪亮、马琪琪、王贺、栗芳、王立金</w:t>
            </w:r>
          </w:p>
        </w:tc>
        <w:tc>
          <w:tcPr>
            <w:tcW w:w="1635" w:type="dxa"/>
            <w:gridSpan w:val="3"/>
            <w:vAlign w:val="center"/>
          </w:tcPr>
          <w:p w:rsidR="00B03627" w:rsidRDefault="00B03627" w:rsidP="00B03627">
            <w:pPr>
              <w:jc w:val="center"/>
              <w:rPr>
                <w:sz w:val="24"/>
              </w:rPr>
            </w:pPr>
            <w:r>
              <w:rPr>
                <w:rFonts w:hint="eastAsia"/>
                <w:sz w:val="24"/>
              </w:rPr>
              <w:t>联系人</w:t>
            </w:r>
          </w:p>
        </w:tc>
        <w:tc>
          <w:tcPr>
            <w:tcW w:w="2700" w:type="dxa"/>
            <w:vAlign w:val="center"/>
          </w:tcPr>
          <w:p w:rsidR="00B03627" w:rsidRDefault="00B03627" w:rsidP="00B03627">
            <w:pPr>
              <w:rPr>
                <w:sz w:val="24"/>
              </w:rPr>
            </w:pPr>
            <w:r>
              <w:rPr>
                <w:rFonts w:ascii="宋体" w:hAnsi="宋体" w:cs="宋体" w:hint="eastAsia"/>
                <w:sz w:val="24"/>
              </w:rPr>
              <w:t>何金星</w:t>
            </w:r>
          </w:p>
        </w:tc>
      </w:tr>
      <w:tr w:rsidR="00B03627">
        <w:trPr>
          <w:trHeight w:val="897"/>
        </w:trPr>
        <w:tc>
          <w:tcPr>
            <w:tcW w:w="1965" w:type="dxa"/>
            <w:vAlign w:val="center"/>
          </w:tcPr>
          <w:p w:rsidR="00B03627" w:rsidRDefault="00B03627" w:rsidP="00B03627">
            <w:pPr>
              <w:jc w:val="center"/>
              <w:rPr>
                <w:sz w:val="24"/>
              </w:rPr>
            </w:pPr>
            <w:r>
              <w:rPr>
                <w:rFonts w:hint="eastAsia"/>
                <w:sz w:val="24"/>
              </w:rPr>
              <w:t>成果持有人单位</w:t>
            </w:r>
          </w:p>
        </w:tc>
        <w:tc>
          <w:tcPr>
            <w:tcW w:w="3375" w:type="dxa"/>
            <w:vAlign w:val="center"/>
          </w:tcPr>
          <w:p w:rsidR="00B03627" w:rsidRDefault="00B03627" w:rsidP="00B03627">
            <w:pPr>
              <w:rPr>
                <w:sz w:val="24"/>
              </w:rPr>
            </w:pPr>
            <w:r>
              <w:rPr>
                <w:rFonts w:hint="eastAsia"/>
                <w:sz w:val="24"/>
              </w:rPr>
              <w:t>中国水利水电第六工程局有限公司</w:t>
            </w:r>
          </w:p>
        </w:tc>
        <w:tc>
          <w:tcPr>
            <w:tcW w:w="1635" w:type="dxa"/>
            <w:gridSpan w:val="3"/>
            <w:vAlign w:val="center"/>
          </w:tcPr>
          <w:p w:rsidR="00B03627" w:rsidRDefault="00B03627" w:rsidP="00B03627">
            <w:pPr>
              <w:jc w:val="center"/>
              <w:rPr>
                <w:sz w:val="24"/>
              </w:rPr>
            </w:pPr>
            <w:r>
              <w:rPr>
                <w:rFonts w:hint="eastAsia"/>
                <w:sz w:val="24"/>
              </w:rPr>
              <w:t>联系方式</w:t>
            </w:r>
          </w:p>
        </w:tc>
        <w:tc>
          <w:tcPr>
            <w:tcW w:w="2700" w:type="dxa"/>
            <w:vAlign w:val="center"/>
          </w:tcPr>
          <w:p w:rsidR="00B03627" w:rsidRDefault="00B03627" w:rsidP="00B03627">
            <w:pPr>
              <w:rPr>
                <w:sz w:val="24"/>
              </w:rPr>
            </w:pPr>
            <w:r>
              <w:rPr>
                <w:rFonts w:ascii="宋体" w:hAnsi="宋体" w:cs="宋体"/>
                <w:sz w:val="24"/>
              </w:rPr>
              <w:t>15940382801</w:t>
            </w:r>
          </w:p>
        </w:tc>
      </w:tr>
      <w:tr w:rsidR="00DA6011">
        <w:trPr>
          <w:trHeight w:val="738"/>
        </w:trPr>
        <w:tc>
          <w:tcPr>
            <w:tcW w:w="1965" w:type="dxa"/>
            <w:vAlign w:val="center"/>
          </w:tcPr>
          <w:p w:rsidR="00DA6011" w:rsidRDefault="00651E58">
            <w:pPr>
              <w:jc w:val="center"/>
              <w:rPr>
                <w:sz w:val="24"/>
              </w:rPr>
            </w:pPr>
            <w:r>
              <w:rPr>
                <w:rFonts w:hint="eastAsia"/>
                <w:sz w:val="24"/>
              </w:rPr>
              <w:t>知识产权情况</w:t>
            </w:r>
          </w:p>
        </w:tc>
        <w:tc>
          <w:tcPr>
            <w:tcW w:w="3375" w:type="dxa"/>
            <w:vAlign w:val="center"/>
          </w:tcPr>
          <w:p w:rsidR="00DA6011" w:rsidRDefault="00651E58">
            <w:pPr>
              <w:spacing w:line="400" w:lineRule="exact"/>
              <w:rPr>
                <w:sz w:val="24"/>
              </w:rPr>
            </w:pPr>
            <w:r>
              <w:rPr>
                <w:rFonts w:hint="eastAsia"/>
                <w:sz w:val="24"/>
              </w:rPr>
              <w:t>省部级工法</w:t>
            </w:r>
            <w:r>
              <w:rPr>
                <w:rFonts w:hint="eastAsia"/>
                <w:sz w:val="24"/>
              </w:rPr>
              <w:t>8</w:t>
            </w:r>
            <w:r>
              <w:rPr>
                <w:rFonts w:hint="eastAsia"/>
                <w:sz w:val="24"/>
              </w:rPr>
              <w:t>项、发明及实用新型专利</w:t>
            </w:r>
            <w:r>
              <w:rPr>
                <w:rFonts w:hint="eastAsia"/>
                <w:sz w:val="24"/>
              </w:rPr>
              <w:t>7</w:t>
            </w:r>
            <w:r>
              <w:rPr>
                <w:rFonts w:hint="eastAsia"/>
                <w:sz w:val="24"/>
              </w:rPr>
              <w:t>项、科技论文多项；</w:t>
            </w:r>
          </w:p>
        </w:tc>
        <w:tc>
          <w:tcPr>
            <w:tcW w:w="1635" w:type="dxa"/>
            <w:gridSpan w:val="3"/>
            <w:vAlign w:val="center"/>
          </w:tcPr>
          <w:p w:rsidR="00DA6011" w:rsidRDefault="00651E58">
            <w:pPr>
              <w:jc w:val="center"/>
              <w:rPr>
                <w:sz w:val="24"/>
              </w:rPr>
            </w:pPr>
            <w:r>
              <w:rPr>
                <w:rFonts w:hint="eastAsia"/>
                <w:sz w:val="24"/>
              </w:rPr>
              <w:t>专利号</w:t>
            </w:r>
          </w:p>
        </w:tc>
        <w:tc>
          <w:tcPr>
            <w:tcW w:w="2700" w:type="dxa"/>
            <w:vAlign w:val="center"/>
          </w:tcPr>
          <w:p w:rsidR="00DA6011" w:rsidRDefault="00651E58">
            <w:pPr>
              <w:rPr>
                <w:sz w:val="24"/>
              </w:rPr>
            </w:pPr>
            <w:r>
              <w:rPr>
                <w:rFonts w:hAnsi="宋体" w:hint="eastAsia"/>
              </w:rPr>
              <w:t>Z</w:t>
            </w:r>
            <w:r>
              <w:rPr>
                <w:rFonts w:hAnsi="宋体"/>
              </w:rPr>
              <w:t>L201921041965.X</w:t>
            </w:r>
            <w:r>
              <w:rPr>
                <w:rFonts w:hAnsi="宋体" w:hint="eastAsia"/>
              </w:rPr>
              <w:t>；</w:t>
            </w:r>
            <w:r>
              <w:rPr>
                <w:rFonts w:hAnsi="宋体" w:hint="eastAsia"/>
              </w:rPr>
              <w:t>Z</w:t>
            </w:r>
            <w:r>
              <w:rPr>
                <w:rFonts w:hAnsi="宋体"/>
              </w:rPr>
              <w:t>L201920867169.5</w:t>
            </w:r>
            <w:r>
              <w:rPr>
                <w:rFonts w:hAnsi="宋体" w:hint="eastAsia"/>
              </w:rPr>
              <w:t>；</w:t>
            </w:r>
            <w:r>
              <w:rPr>
                <w:rFonts w:hAnsi="宋体" w:hint="eastAsia"/>
              </w:rPr>
              <w:t>Z</w:t>
            </w:r>
            <w:r>
              <w:rPr>
                <w:rFonts w:hAnsi="宋体"/>
              </w:rPr>
              <w:t>L201920867187.3</w:t>
            </w:r>
            <w:r>
              <w:rPr>
                <w:rFonts w:hAnsi="宋体" w:hint="eastAsia"/>
              </w:rPr>
              <w:t>；</w:t>
            </w:r>
            <w:r>
              <w:rPr>
                <w:rFonts w:hAnsi="宋体" w:hint="eastAsia"/>
              </w:rPr>
              <w:t>Z</w:t>
            </w:r>
            <w:r>
              <w:rPr>
                <w:rFonts w:hAnsi="宋体"/>
              </w:rPr>
              <w:t>L201721734032.X</w:t>
            </w:r>
            <w:r>
              <w:rPr>
                <w:rFonts w:hAnsi="宋体" w:hint="eastAsia"/>
              </w:rPr>
              <w:t>；</w:t>
            </w:r>
            <w:r>
              <w:rPr>
                <w:rFonts w:hAnsi="宋体" w:hint="eastAsia"/>
              </w:rPr>
              <w:t>Z</w:t>
            </w:r>
            <w:r>
              <w:rPr>
                <w:rFonts w:hAnsi="宋体"/>
              </w:rPr>
              <w:t>L202021043149.5</w:t>
            </w:r>
            <w:r>
              <w:rPr>
                <w:rFonts w:hAnsi="宋体" w:hint="eastAsia"/>
              </w:rPr>
              <w:t>；</w:t>
            </w:r>
            <w:r>
              <w:rPr>
                <w:rFonts w:hAnsi="宋体" w:hint="eastAsia"/>
              </w:rPr>
              <w:t>Z</w:t>
            </w:r>
            <w:r>
              <w:rPr>
                <w:rFonts w:hAnsi="宋体"/>
              </w:rPr>
              <w:t>L201921042473.2</w:t>
            </w:r>
            <w:r>
              <w:rPr>
                <w:rFonts w:hAnsi="宋体" w:hint="eastAsia"/>
              </w:rPr>
              <w:t>；</w:t>
            </w:r>
          </w:p>
        </w:tc>
      </w:tr>
      <w:tr w:rsidR="00DA6011">
        <w:trPr>
          <w:trHeight w:val="707"/>
        </w:trPr>
        <w:tc>
          <w:tcPr>
            <w:tcW w:w="1965" w:type="dxa"/>
            <w:vAlign w:val="center"/>
          </w:tcPr>
          <w:p w:rsidR="00DA6011" w:rsidRDefault="00651E58">
            <w:pPr>
              <w:jc w:val="center"/>
              <w:rPr>
                <w:sz w:val="24"/>
              </w:rPr>
            </w:pPr>
            <w:r>
              <w:rPr>
                <w:rFonts w:hint="eastAsia"/>
                <w:sz w:val="24"/>
              </w:rPr>
              <w:t>关键词</w:t>
            </w:r>
          </w:p>
        </w:tc>
        <w:tc>
          <w:tcPr>
            <w:tcW w:w="3375" w:type="dxa"/>
            <w:vAlign w:val="center"/>
          </w:tcPr>
          <w:p w:rsidR="00DA6011" w:rsidRDefault="00651E58">
            <w:pPr>
              <w:rPr>
                <w:sz w:val="24"/>
              </w:rPr>
            </w:pPr>
            <w:r>
              <w:rPr>
                <w:rFonts w:hint="eastAsia"/>
                <w:sz w:val="24"/>
              </w:rPr>
              <w:t>超深、无轨运输、大直径导井、严寒地区</w:t>
            </w:r>
          </w:p>
        </w:tc>
        <w:tc>
          <w:tcPr>
            <w:tcW w:w="1635" w:type="dxa"/>
            <w:gridSpan w:val="3"/>
            <w:vAlign w:val="center"/>
          </w:tcPr>
          <w:p w:rsidR="00DA6011" w:rsidRDefault="00651E58">
            <w:pPr>
              <w:jc w:val="center"/>
              <w:rPr>
                <w:sz w:val="24"/>
              </w:rPr>
            </w:pPr>
            <w:r>
              <w:rPr>
                <w:rFonts w:hint="eastAsia"/>
                <w:sz w:val="24"/>
              </w:rPr>
              <w:t>成果估价</w:t>
            </w:r>
          </w:p>
        </w:tc>
        <w:tc>
          <w:tcPr>
            <w:tcW w:w="2700" w:type="dxa"/>
            <w:vAlign w:val="center"/>
          </w:tcPr>
          <w:p w:rsidR="00DA6011" w:rsidRDefault="00651E58">
            <w:pPr>
              <w:rPr>
                <w:sz w:val="24"/>
              </w:rPr>
            </w:pPr>
            <w:r>
              <w:rPr>
                <w:rFonts w:hint="eastAsia"/>
                <w:sz w:val="24"/>
              </w:rPr>
              <w:t xml:space="preserve">        </w:t>
            </w:r>
            <w:r>
              <w:rPr>
                <w:rFonts w:hint="eastAsia"/>
                <w:sz w:val="24"/>
              </w:rPr>
              <w:t>917</w:t>
            </w:r>
            <w:r>
              <w:rPr>
                <w:rFonts w:hint="eastAsia"/>
                <w:sz w:val="24"/>
              </w:rPr>
              <w:t xml:space="preserve">  </w:t>
            </w:r>
            <w:r>
              <w:rPr>
                <w:rFonts w:hint="eastAsia"/>
                <w:sz w:val="24"/>
              </w:rPr>
              <w:t>（万元）</w:t>
            </w:r>
          </w:p>
        </w:tc>
      </w:tr>
      <w:tr w:rsidR="00DA6011">
        <w:trPr>
          <w:trHeight w:val="790"/>
        </w:trPr>
        <w:tc>
          <w:tcPr>
            <w:tcW w:w="1965" w:type="dxa"/>
            <w:vAlign w:val="center"/>
          </w:tcPr>
          <w:p w:rsidR="00DA6011" w:rsidRDefault="00651E58">
            <w:pPr>
              <w:jc w:val="center"/>
              <w:rPr>
                <w:sz w:val="24"/>
              </w:rPr>
            </w:pPr>
            <w:r>
              <w:rPr>
                <w:rFonts w:hint="eastAsia"/>
                <w:sz w:val="24"/>
              </w:rPr>
              <w:t>合作方式</w:t>
            </w:r>
          </w:p>
        </w:tc>
        <w:tc>
          <w:tcPr>
            <w:tcW w:w="7710" w:type="dxa"/>
            <w:gridSpan w:val="5"/>
            <w:vAlign w:val="center"/>
          </w:tcPr>
          <w:p w:rsidR="00DA6011" w:rsidRDefault="00651E58">
            <w:pPr>
              <w:rPr>
                <w:sz w:val="24"/>
              </w:rPr>
            </w:pPr>
            <w:r>
              <w:rPr>
                <w:rFonts w:hint="eastAsia"/>
                <w:sz w:val="24"/>
              </w:rPr>
              <w:t>1.</w:t>
            </w:r>
            <w:r>
              <w:rPr>
                <w:rFonts w:hint="eastAsia"/>
                <w:sz w:val="24"/>
              </w:rPr>
              <w:t>技术转让</w:t>
            </w:r>
            <w:r>
              <w:rPr>
                <w:rFonts w:hint="eastAsia"/>
                <w:sz w:val="24"/>
              </w:rPr>
              <w:t xml:space="preserve">   2.</w:t>
            </w:r>
            <w:r>
              <w:rPr>
                <w:rFonts w:hint="eastAsia"/>
                <w:sz w:val="24"/>
              </w:rPr>
              <w:t>技术研发</w:t>
            </w:r>
            <w:r>
              <w:rPr>
                <w:rFonts w:hint="eastAsia"/>
                <w:sz w:val="24"/>
              </w:rPr>
              <w:t xml:space="preserve">  3</w:t>
            </w:r>
            <w:r>
              <w:rPr>
                <w:rFonts w:hint="eastAsia"/>
                <w:sz w:val="24"/>
              </w:rPr>
              <w:t>技术入股</w:t>
            </w:r>
            <w:r>
              <w:rPr>
                <w:rFonts w:hint="eastAsia"/>
                <w:sz w:val="24"/>
              </w:rPr>
              <w:t xml:space="preserve">  4.</w:t>
            </w:r>
            <w:r>
              <w:rPr>
                <w:rFonts w:hint="eastAsia"/>
                <w:sz w:val="24"/>
              </w:rPr>
              <w:t>技术咨询服务</w:t>
            </w:r>
            <w:r>
              <w:rPr>
                <w:rFonts w:hint="eastAsia"/>
                <w:sz w:val="24"/>
              </w:rPr>
              <w:t xml:space="preserve">  5.</w:t>
            </w:r>
            <w:r>
              <w:rPr>
                <w:rFonts w:hint="eastAsia"/>
                <w:sz w:val="24"/>
              </w:rPr>
              <w:t>其它</w:t>
            </w:r>
            <w:r>
              <w:rPr>
                <w:rFonts w:hint="eastAsia"/>
                <w:sz w:val="24"/>
              </w:rPr>
              <w:t xml:space="preserve">          </w:t>
            </w:r>
            <w:r>
              <w:rPr>
                <w:rFonts w:hint="eastAsia"/>
                <w:sz w:val="24"/>
              </w:rPr>
              <w:t>选择序号</w:t>
            </w:r>
            <w:r>
              <w:rPr>
                <w:rFonts w:hint="eastAsia"/>
                <w:sz w:val="24"/>
              </w:rPr>
              <w:t>______</w:t>
            </w:r>
            <w:r>
              <w:rPr>
                <w:rFonts w:hint="eastAsia"/>
                <w:sz w:val="24"/>
              </w:rPr>
              <w:t>2</w:t>
            </w:r>
            <w:r>
              <w:rPr>
                <w:rFonts w:hint="eastAsia"/>
                <w:sz w:val="24"/>
              </w:rPr>
              <w:t>______</w:t>
            </w:r>
          </w:p>
        </w:tc>
      </w:tr>
      <w:tr w:rsidR="00DA6011">
        <w:trPr>
          <w:trHeight w:val="872"/>
        </w:trPr>
        <w:tc>
          <w:tcPr>
            <w:tcW w:w="1965" w:type="dxa"/>
            <w:vAlign w:val="center"/>
          </w:tcPr>
          <w:p w:rsidR="00DA6011" w:rsidRDefault="00651E58">
            <w:pPr>
              <w:jc w:val="center"/>
              <w:rPr>
                <w:sz w:val="24"/>
              </w:rPr>
            </w:pPr>
            <w:r>
              <w:rPr>
                <w:rFonts w:hint="eastAsia"/>
                <w:sz w:val="24"/>
              </w:rPr>
              <w:t>成果所属专业</w:t>
            </w:r>
          </w:p>
        </w:tc>
        <w:tc>
          <w:tcPr>
            <w:tcW w:w="3675" w:type="dxa"/>
            <w:gridSpan w:val="2"/>
            <w:vAlign w:val="center"/>
          </w:tcPr>
          <w:p w:rsidR="00DA6011" w:rsidRDefault="00651E58">
            <w:pPr>
              <w:rPr>
                <w:sz w:val="24"/>
              </w:rPr>
            </w:pPr>
            <w:r>
              <w:rPr>
                <w:rFonts w:hint="eastAsia"/>
                <w:sz w:val="24"/>
              </w:rPr>
              <w:t>水利水电</w:t>
            </w:r>
          </w:p>
        </w:tc>
        <w:tc>
          <w:tcPr>
            <w:tcW w:w="1275" w:type="dxa"/>
            <w:vAlign w:val="center"/>
          </w:tcPr>
          <w:p w:rsidR="00DA6011" w:rsidRDefault="00651E58">
            <w:pPr>
              <w:rPr>
                <w:sz w:val="24"/>
              </w:rPr>
            </w:pPr>
            <w:r>
              <w:rPr>
                <w:rFonts w:hint="eastAsia"/>
                <w:sz w:val="24"/>
              </w:rPr>
              <w:t>应用行业</w:t>
            </w:r>
          </w:p>
        </w:tc>
        <w:tc>
          <w:tcPr>
            <w:tcW w:w="2760" w:type="dxa"/>
            <w:gridSpan w:val="2"/>
            <w:vAlign w:val="center"/>
          </w:tcPr>
          <w:p w:rsidR="00DA6011" w:rsidRDefault="00651E58">
            <w:pPr>
              <w:rPr>
                <w:sz w:val="24"/>
              </w:rPr>
            </w:pPr>
            <w:r>
              <w:rPr>
                <w:rFonts w:hint="eastAsia"/>
                <w:sz w:val="24"/>
              </w:rPr>
              <w:t>水利水电</w:t>
            </w:r>
          </w:p>
        </w:tc>
      </w:tr>
      <w:tr w:rsidR="00DA6011">
        <w:trPr>
          <w:trHeight w:val="6051"/>
        </w:trPr>
        <w:tc>
          <w:tcPr>
            <w:tcW w:w="1965" w:type="dxa"/>
            <w:vAlign w:val="center"/>
          </w:tcPr>
          <w:p w:rsidR="00DA6011" w:rsidRDefault="00651E58">
            <w:pPr>
              <w:jc w:val="center"/>
              <w:rPr>
                <w:sz w:val="24"/>
              </w:rPr>
            </w:pPr>
            <w:r>
              <w:rPr>
                <w:rFonts w:hint="eastAsia"/>
                <w:sz w:val="24"/>
              </w:rPr>
              <w:t>成果简介</w:t>
            </w:r>
          </w:p>
        </w:tc>
        <w:tc>
          <w:tcPr>
            <w:tcW w:w="7710" w:type="dxa"/>
            <w:gridSpan w:val="5"/>
          </w:tcPr>
          <w:p w:rsidR="00DA6011" w:rsidRDefault="00651E58">
            <w:pPr>
              <w:rPr>
                <w:rFonts w:ascii="Times New Roman" w:hAnsi="Times New Roman"/>
                <w:b/>
              </w:rPr>
            </w:pPr>
            <w:r>
              <w:rPr>
                <w:rFonts w:ascii="Times New Roman" w:hAnsi="Times New Roman" w:hint="eastAsia"/>
                <w:b/>
              </w:rPr>
              <w:t>一、主要内容</w:t>
            </w:r>
          </w:p>
          <w:p w:rsidR="00DA6011" w:rsidRDefault="00651E58">
            <w:pPr>
              <w:ind w:firstLineChars="200" w:firstLine="420"/>
              <w:rPr>
                <w:rFonts w:ascii="Times New Roman" w:hAnsi="Times New Roman"/>
                <w:bCs/>
              </w:rPr>
            </w:pPr>
            <w:r>
              <w:rPr>
                <w:rFonts w:ascii="Times New Roman" w:hAnsi="Times New Roman" w:hint="eastAsia"/>
                <w:bCs/>
              </w:rPr>
              <w:t>本项目依托黑龙江荒沟抽水蓄能电站引水斜井工程，单斜井最大长度为</w:t>
            </w:r>
            <w:r>
              <w:rPr>
                <w:rFonts w:ascii="Times New Roman" w:hAnsi="Times New Roman" w:hint="eastAsia"/>
                <w:bCs/>
              </w:rPr>
              <w:t xml:space="preserve"> 389m</w:t>
            </w:r>
            <w:r>
              <w:rPr>
                <w:rFonts w:ascii="Times New Roman" w:hAnsi="Times New Roman" w:hint="eastAsia"/>
                <w:bCs/>
              </w:rPr>
              <w:t>，开挖直径</w:t>
            </w:r>
            <w:r>
              <w:rPr>
                <w:rFonts w:ascii="Times New Roman" w:hAnsi="Times New Roman" w:hint="eastAsia"/>
                <w:bCs/>
              </w:rPr>
              <w:t xml:space="preserve"> 7.9m</w:t>
            </w:r>
            <w:r>
              <w:rPr>
                <w:rFonts w:ascii="Times New Roman" w:hAnsi="Times New Roman" w:hint="eastAsia"/>
                <w:bCs/>
              </w:rPr>
              <w:t>，倾角为</w:t>
            </w:r>
            <w:r>
              <w:rPr>
                <w:rFonts w:ascii="Times New Roman" w:hAnsi="Times New Roman" w:hint="eastAsia"/>
                <w:bCs/>
              </w:rPr>
              <w:t xml:space="preserve"> 50</w:t>
            </w:r>
            <w:r>
              <w:rPr>
                <w:rFonts w:ascii="Times New Roman" w:hAnsi="Times New Roman" w:hint="eastAsia"/>
                <w:bCs/>
              </w:rPr>
              <w:t>°，项目地处严寒地区，斜井断面大，单井长度长，且地质条件复杂，在长斜井中一次性高精度成型Φ</w:t>
            </w:r>
            <w:r>
              <w:rPr>
                <w:rFonts w:ascii="Times New Roman" w:hAnsi="Times New Roman" w:hint="eastAsia"/>
                <w:bCs/>
              </w:rPr>
              <w:t>2.4</w:t>
            </w:r>
            <w:r>
              <w:rPr>
                <w:rFonts w:ascii="Times New Roman" w:hAnsi="Times New Roman" w:hint="eastAsia"/>
                <w:bCs/>
              </w:rPr>
              <w:t xml:space="preserve"> </w:t>
            </w:r>
            <w:proofErr w:type="gramStart"/>
            <w:r>
              <w:rPr>
                <w:rFonts w:ascii="Times New Roman" w:hAnsi="Times New Roman" w:hint="eastAsia"/>
                <w:bCs/>
              </w:rPr>
              <w:t>米导井</w:t>
            </w:r>
            <w:proofErr w:type="gramEnd"/>
            <w:r>
              <w:rPr>
                <w:rFonts w:ascii="Times New Roman" w:hAnsi="Times New Roman" w:hint="eastAsia"/>
                <w:bCs/>
              </w:rPr>
              <w:t>、在长斜井中进行机械化扩挖等均为首创，难度大，精度要求高，如何做好超深引水斜井先导孔孔向偏斜的控制、超深引水压力斜井扩挖中实现机械化作业及安全快速的</w:t>
            </w:r>
            <w:r>
              <w:rPr>
                <w:rFonts w:ascii="Times New Roman" w:hAnsi="Times New Roman" w:hint="eastAsia"/>
                <w:bCs/>
              </w:rPr>
              <w:t xml:space="preserve"> </w:t>
            </w:r>
            <w:r>
              <w:rPr>
                <w:rFonts w:ascii="Times New Roman" w:hAnsi="Times New Roman" w:hint="eastAsia"/>
                <w:bCs/>
              </w:rPr>
              <w:t>无轨运输、严寒地区超深引水压力斜井滑模混凝土浇筑及斜井长距离混凝土输送、</w:t>
            </w:r>
            <w:r>
              <w:rPr>
                <w:rFonts w:ascii="Times New Roman" w:hAnsi="Times New Roman" w:hint="eastAsia"/>
                <w:bCs/>
              </w:rPr>
              <w:t xml:space="preserve"> </w:t>
            </w:r>
            <w:r>
              <w:rPr>
                <w:rFonts w:ascii="Times New Roman" w:hAnsi="Times New Roman" w:hint="eastAsia"/>
                <w:bCs/>
              </w:rPr>
              <w:t>充分运用信息化和数字化保证质量安全等是本项目的特点及难点。鉴于</w:t>
            </w:r>
            <w:r>
              <w:rPr>
                <w:rFonts w:ascii="Times New Roman" w:hAnsi="Times New Roman" w:hint="eastAsia"/>
                <w:bCs/>
              </w:rPr>
              <w:t>存在的</w:t>
            </w:r>
            <w:r>
              <w:rPr>
                <w:rFonts w:ascii="Times New Roman" w:hAnsi="Times New Roman" w:hint="eastAsia"/>
                <w:bCs/>
              </w:rPr>
              <w:t>问题和难点，经相关关键技术研究，形成了成熟完整的技术体系，有效解决了施工技术难题，在黑龙江荒沟抽水蓄能电站超深压力斜井施工中成功应用，取得了良好的工程效果</w:t>
            </w:r>
            <w:r>
              <w:rPr>
                <w:rFonts w:ascii="Times New Roman" w:hAnsi="Times New Roman" w:hint="eastAsia"/>
                <w:bCs/>
              </w:rPr>
              <w:t>。</w:t>
            </w:r>
          </w:p>
          <w:p w:rsidR="00DA6011" w:rsidRDefault="00DA6011">
            <w:pPr>
              <w:rPr>
                <w:rFonts w:ascii="Times New Roman" w:hAnsi="Times New Roman"/>
                <w:b/>
              </w:rPr>
            </w:pPr>
          </w:p>
          <w:p w:rsidR="00DA6011" w:rsidRDefault="00651E58">
            <w:pPr>
              <w:rPr>
                <w:rFonts w:ascii="Times New Roman" w:hAnsi="Times New Roman"/>
                <w:b/>
              </w:rPr>
            </w:pPr>
            <w:r>
              <w:rPr>
                <w:rFonts w:ascii="Times New Roman" w:hAnsi="Times New Roman" w:hint="eastAsia"/>
                <w:b/>
              </w:rPr>
              <w:t>二</w:t>
            </w:r>
            <w:r>
              <w:rPr>
                <w:rFonts w:ascii="Times New Roman" w:hAnsi="Times New Roman"/>
                <w:b/>
              </w:rPr>
              <w:t>、</w:t>
            </w:r>
            <w:r>
              <w:rPr>
                <w:rFonts w:ascii="Times New Roman" w:hAnsi="Times New Roman" w:hint="eastAsia"/>
                <w:b/>
              </w:rPr>
              <w:t>创新性和先进性</w:t>
            </w:r>
          </w:p>
          <w:p w:rsidR="00DA6011" w:rsidRDefault="00651E58">
            <w:pPr>
              <w:ind w:firstLineChars="200" w:firstLine="422"/>
              <w:rPr>
                <w:rFonts w:ascii="Times New Roman" w:hAnsi="Times New Roman"/>
                <w:b/>
              </w:rPr>
            </w:pPr>
            <w:r>
              <w:rPr>
                <w:rFonts w:ascii="Times New Roman" w:hAnsi="Times New Roman" w:hint="eastAsia"/>
                <w:b/>
              </w:rPr>
              <w:t>创新性：</w:t>
            </w:r>
          </w:p>
          <w:p w:rsidR="00DA6011" w:rsidRDefault="00651E58">
            <w:pPr>
              <w:ind w:firstLineChars="200" w:firstLine="420"/>
              <w:rPr>
                <w:rFonts w:ascii="Times New Roman" w:hAnsi="Times New Roman"/>
                <w:bCs/>
              </w:rPr>
            </w:pPr>
            <w:r>
              <w:rPr>
                <w:rFonts w:ascii="Times New Roman" w:hAnsi="Times New Roman" w:hint="eastAsia"/>
                <w:bCs/>
              </w:rPr>
              <w:t>（</w:t>
            </w:r>
            <w:r>
              <w:rPr>
                <w:rFonts w:ascii="Times New Roman" w:hAnsi="Times New Roman" w:hint="eastAsia"/>
                <w:bCs/>
              </w:rPr>
              <w:t>1</w:t>
            </w:r>
            <w:r>
              <w:rPr>
                <w:rFonts w:ascii="Times New Roman" w:hAnsi="Times New Roman" w:hint="eastAsia"/>
                <w:bCs/>
              </w:rPr>
              <w:t>）</w:t>
            </w:r>
            <w:r>
              <w:rPr>
                <w:rFonts w:ascii="Times New Roman" w:hAnsi="Times New Roman" w:hint="eastAsia"/>
                <w:bCs/>
              </w:rPr>
              <w:t>研究采用了“反井</w:t>
            </w:r>
            <w:r>
              <w:rPr>
                <w:rFonts w:ascii="Times New Roman" w:hAnsi="Times New Roman" w:hint="eastAsia"/>
                <w:bCs/>
              </w:rPr>
              <w:t>钻机大直径导孔、</w:t>
            </w:r>
            <w:r>
              <w:rPr>
                <w:rFonts w:ascii="Times New Roman" w:hAnsi="Times New Roman" w:hint="eastAsia"/>
                <w:bCs/>
              </w:rPr>
              <w:t xml:space="preserve">2.4m </w:t>
            </w:r>
            <w:r>
              <w:rPr>
                <w:rFonts w:ascii="Times New Roman" w:hAnsi="Times New Roman" w:hint="eastAsia"/>
                <w:bCs/>
              </w:rPr>
              <w:t>导井一次成型、正井法扩挖成井”的</w:t>
            </w:r>
            <w:r>
              <w:rPr>
                <w:rFonts w:ascii="Times New Roman" w:hAnsi="Times New Roman" w:hint="eastAsia"/>
                <w:bCs/>
              </w:rPr>
              <w:t xml:space="preserve"> 400m </w:t>
            </w:r>
            <w:r>
              <w:rPr>
                <w:rFonts w:ascii="Times New Roman" w:hAnsi="Times New Roman" w:hint="eastAsia"/>
                <w:bCs/>
              </w:rPr>
              <w:t>级超深斜井开挖施工技术。</w:t>
            </w:r>
          </w:p>
          <w:p w:rsidR="00DA6011" w:rsidRDefault="00651E58">
            <w:pPr>
              <w:ind w:firstLineChars="200" w:firstLine="420"/>
              <w:rPr>
                <w:rFonts w:ascii="Times New Roman" w:hAnsi="Times New Roman"/>
                <w:bCs/>
              </w:rPr>
            </w:pPr>
            <w:r>
              <w:rPr>
                <w:rFonts w:ascii="Times New Roman" w:hAnsi="Times New Roman" w:hint="eastAsia"/>
                <w:bCs/>
              </w:rPr>
              <w:t>（</w:t>
            </w:r>
            <w:r>
              <w:rPr>
                <w:rFonts w:ascii="Times New Roman" w:hAnsi="Times New Roman" w:hint="eastAsia"/>
                <w:bCs/>
              </w:rPr>
              <w:t>2</w:t>
            </w:r>
            <w:r>
              <w:rPr>
                <w:rFonts w:ascii="Times New Roman" w:hAnsi="Times New Roman" w:hint="eastAsia"/>
                <w:bCs/>
              </w:rPr>
              <w:t>）研制了新型斜井测斜仪，通过基于先期工程实测钻进参数研究确定的预留孔位偏差、预设钻孔角度、及时量测纠偏等措施，保证了大直径超深导孔、</w:t>
            </w:r>
            <w:proofErr w:type="gramStart"/>
            <w:r>
              <w:rPr>
                <w:rFonts w:ascii="Times New Roman" w:hAnsi="Times New Roman" w:hint="eastAsia"/>
                <w:bCs/>
              </w:rPr>
              <w:t>导井的</w:t>
            </w:r>
            <w:proofErr w:type="gramEnd"/>
            <w:r>
              <w:rPr>
                <w:rFonts w:ascii="Times New Roman" w:hAnsi="Times New Roman" w:hint="eastAsia"/>
                <w:bCs/>
              </w:rPr>
              <w:t>精确贯通</w:t>
            </w:r>
            <w:r>
              <w:rPr>
                <w:rFonts w:ascii="Times New Roman" w:hAnsi="Times New Roman" w:hint="eastAsia"/>
                <w:bCs/>
              </w:rPr>
              <w:t>；</w:t>
            </w:r>
            <w:r>
              <w:rPr>
                <w:rFonts w:ascii="Times New Roman" w:hAnsi="Times New Roman" w:hint="eastAsia"/>
                <w:bCs/>
              </w:rPr>
              <w:t>研发了新型护壁钻井液，确保了断层带大直径导孔钻进的孔壁稳定。</w:t>
            </w:r>
          </w:p>
          <w:p w:rsidR="00DA6011" w:rsidRDefault="00651E58">
            <w:pPr>
              <w:ind w:firstLineChars="200" w:firstLine="420"/>
              <w:rPr>
                <w:rFonts w:ascii="Times New Roman" w:hAnsi="Times New Roman"/>
                <w:bCs/>
              </w:rPr>
            </w:pPr>
            <w:r>
              <w:rPr>
                <w:rFonts w:ascii="Times New Roman" w:hAnsi="Times New Roman" w:hint="eastAsia"/>
                <w:bCs/>
              </w:rPr>
              <w:t>（</w:t>
            </w:r>
            <w:r>
              <w:rPr>
                <w:rFonts w:ascii="Times New Roman" w:hAnsi="Times New Roman" w:hint="eastAsia"/>
                <w:bCs/>
              </w:rPr>
              <w:t>3</w:t>
            </w:r>
            <w:r>
              <w:rPr>
                <w:rFonts w:ascii="Times New Roman" w:hAnsi="Times New Roman" w:hint="eastAsia"/>
                <w:bCs/>
              </w:rPr>
              <w:t>）通过井壁底部预设行车槽，实现了斜井扩挖无轨运输。研制了可穿行式的防护台车，为井下作业人员和设备提供了安全防护；采用</w:t>
            </w:r>
            <w:proofErr w:type="gramStart"/>
            <w:r>
              <w:rPr>
                <w:rFonts w:ascii="Times New Roman" w:hAnsi="Times New Roman" w:hint="eastAsia"/>
                <w:bCs/>
              </w:rPr>
              <w:t>液压钻造孔</w:t>
            </w:r>
            <w:proofErr w:type="gramEnd"/>
            <w:r>
              <w:rPr>
                <w:rFonts w:ascii="Times New Roman" w:hAnsi="Times New Roman" w:hint="eastAsia"/>
                <w:bCs/>
              </w:rPr>
              <w:t>、光面控制爆破、</w:t>
            </w:r>
            <w:proofErr w:type="gramStart"/>
            <w:r>
              <w:rPr>
                <w:rFonts w:ascii="Times New Roman" w:hAnsi="Times New Roman" w:hint="eastAsia"/>
                <w:bCs/>
              </w:rPr>
              <w:t>反铲扒渣等</w:t>
            </w:r>
            <w:proofErr w:type="gramEnd"/>
            <w:r>
              <w:rPr>
                <w:rFonts w:ascii="Times New Roman" w:hAnsi="Times New Roman" w:hint="eastAsia"/>
                <w:bCs/>
              </w:rPr>
              <w:t>措施，实现了机械化施工作业。保证了施工安全，提</w:t>
            </w:r>
            <w:r>
              <w:rPr>
                <w:rFonts w:ascii="Times New Roman" w:hAnsi="Times New Roman" w:hint="eastAsia"/>
                <w:bCs/>
              </w:rPr>
              <w:t>高了工作效</w:t>
            </w:r>
            <w:r>
              <w:rPr>
                <w:rFonts w:ascii="Times New Roman" w:hAnsi="Times New Roman" w:hint="eastAsia"/>
                <w:bCs/>
              </w:rPr>
              <w:lastRenderedPageBreak/>
              <w:t>率。</w:t>
            </w:r>
          </w:p>
          <w:p w:rsidR="00DA6011" w:rsidRDefault="00651E58">
            <w:pPr>
              <w:ind w:firstLineChars="200" w:firstLine="420"/>
              <w:rPr>
                <w:rFonts w:ascii="Times New Roman" w:hAnsi="Times New Roman"/>
                <w:bCs/>
              </w:rPr>
            </w:pPr>
            <w:r>
              <w:rPr>
                <w:rFonts w:ascii="Times New Roman" w:hAnsi="Times New Roman" w:hint="eastAsia"/>
                <w:bCs/>
              </w:rPr>
              <w:t>（</w:t>
            </w:r>
            <w:r>
              <w:rPr>
                <w:rFonts w:ascii="Times New Roman" w:hAnsi="Times New Roman" w:hint="eastAsia"/>
                <w:bCs/>
              </w:rPr>
              <w:t>4</w:t>
            </w:r>
            <w:r>
              <w:rPr>
                <w:rFonts w:ascii="Times New Roman" w:hAnsi="Times New Roman" w:hint="eastAsia"/>
                <w:bCs/>
              </w:rPr>
              <w:t>）</w:t>
            </w:r>
            <w:r>
              <w:rPr>
                <w:rFonts w:ascii="Times New Roman" w:hAnsi="Times New Roman" w:hint="eastAsia"/>
                <w:bCs/>
              </w:rPr>
              <w:t>研究采用液压千斤顶抽拔钢绞线式斜井滑模系统，实现了衬砌混凝土连续施工。通过优化混凝土配合比，采用拌合系统密封保温、骨料预热、封闭运输等措施，解决了严寒地区混凝土施工难题。研究采用带缓冲器的高落差、长距离负压溜管，保证了混凝土运输质量。</w:t>
            </w:r>
          </w:p>
          <w:p w:rsidR="00DA6011" w:rsidRDefault="00651E58">
            <w:pPr>
              <w:ind w:firstLineChars="200" w:firstLine="422"/>
              <w:rPr>
                <w:rFonts w:ascii="Times New Roman" w:hAnsi="Times New Roman"/>
                <w:b/>
              </w:rPr>
            </w:pPr>
            <w:r>
              <w:rPr>
                <w:rFonts w:ascii="Times New Roman" w:hAnsi="Times New Roman" w:hint="eastAsia"/>
                <w:b/>
              </w:rPr>
              <w:t>先进性：</w:t>
            </w:r>
          </w:p>
          <w:p w:rsidR="00DA6011" w:rsidRDefault="00651E58">
            <w:pPr>
              <w:ind w:firstLineChars="200" w:firstLine="420"/>
              <w:rPr>
                <w:rFonts w:ascii="Times New Roman" w:hAnsi="Times New Roman"/>
                <w:bCs/>
              </w:rPr>
            </w:pPr>
            <w:r>
              <w:rPr>
                <w:rFonts w:ascii="Times New Roman" w:hAnsi="Times New Roman" w:hint="eastAsia"/>
                <w:bCs/>
              </w:rPr>
              <w:t xml:space="preserve">2019 </w:t>
            </w:r>
            <w:r>
              <w:rPr>
                <w:rFonts w:ascii="Times New Roman" w:hAnsi="Times New Roman" w:hint="eastAsia"/>
                <w:bCs/>
              </w:rPr>
              <w:t>年</w:t>
            </w:r>
            <w:r>
              <w:rPr>
                <w:rFonts w:ascii="Times New Roman" w:hAnsi="Times New Roman" w:hint="eastAsia"/>
                <w:bCs/>
              </w:rPr>
              <w:t xml:space="preserve"> 6 </w:t>
            </w:r>
            <w:r>
              <w:rPr>
                <w:rFonts w:ascii="Times New Roman" w:hAnsi="Times New Roman" w:hint="eastAsia"/>
                <w:bCs/>
              </w:rPr>
              <w:t>月</w:t>
            </w:r>
            <w:r>
              <w:rPr>
                <w:rFonts w:ascii="Times New Roman" w:hAnsi="Times New Roman" w:hint="eastAsia"/>
                <w:bCs/>
              </w:rPr>
              <w:t xml:space="preserve"> 21 </w:t>
            </w:r>
            <w:r>
              <w:rPr>
                <w:rFonts w:ascii="Times New Roman" w:hAnsi="Times New Roman" w:hint="eastAsia"/>
                <w:bCs/>
              </w:rPr>
              <w:t>日，中国电力建设集团有限公司在北京组织专家对本项目《</w:t>
            </w:r>
            <w:r>
              <w:rPr>
                <w:rFonts w:ascii="Times New Roman" w:hAnsi="Times New Roman" w:hint="eastAsia"/>
                <w:bCs/>
              </w:rPr>
              <w:t>400m</w:t>
            </w:r>
            <w:r>
              <w:rPr>
                <w:rFonts w:ascii="Times New Roman" w:hAnsi="Times New Roman" w:hint="eastAsia"/>
                <w:bCs/>
              </w:rPr>
              <w:t>级超深压力斜井施工技术》进行了科技鉴定。</w:t>
            </w:r>
          </w:p>
          <w:p w:rsidR="00DA6011" w:rsidRDefault="00651E58">
            <w:pPr>
              <w:ind w:firstLineChars="200" w:firstLine="420"/>
              <w:rPr>
                <w:rFonts w:ascii="Times New Roman" w:hAnsi="Times New Roman"/>
                <w:bCs/>
              </w:rPr>
            </w:pPr>
            <w:r>
              <w:rPr>
                <w:rFonts w:ascii="Times New Roman" w:hAnsi="Times New Roman" w:hint="eastAsia"/>
                <w:bCs/>
              </w:rPr>
              <w:t>项目依托的黑龙江荒沟抽水蓄能电站引水斜井工程，单斜井最大长度为</w:t>
            </w:r>
            <w:r>
              <w:rPr>
                <w:rFonts w:ascii="Times New Roman" w:hAnsi="Times New Roman" w:hint="eastAsia"/>
                <w:bCs/>
              </w:rPr>
              <w:t xml:space="preserve"> 389m</w:t>
            </w:r>
            <w:r>
              <w:rPr>
                <w:rFonts w:ascii="Times New Roman" w:hAnsi="Times New Roman" w:hint="eastAsia"/>
                <w:bCs/>
              </w:rPr>
              <w:t>，开挖直径</w:t>
            </w:r>
            <w:r>
              <w:rPr>
                <w:rFonts w:ascii="Times New Roman" w:hAnsi="Times New Roman" w:hint="eastAsia"/>
                <w:bCs/>
              </w:rPr>
              <w:t xml:space="preserve"> 7.9m</w:t>
            </w:r>
            <w:r>
              <w:rPr>
                <w:rFonts w:ascii="Times New Roman" w:hAnsi="Times New Roman" w:hint="eastAsia"/>
                <w:bCs/>
              </w:rPr>
              <w:t>，倾角为</w:t>
            </w:r>
            <w:r>
              <w:rPr>
                <w:rFonts w:ascii="Times New Roman" w:hAnsi="Times New Roman" w:hint="eastAsia"/>
                <w:bCs/>
              </w:rPr>
              <w:t xml:space="preserve"> 50</w:t>
            </w:r>
            <w:r>
              <w:rPr>
                <w:rFonts w:ascii="Times New Roman" w:hAnsi="Times New Roman" w:hint="eastAsia"/>
                <w:bCs/>
              </w:rPr>
              <w:t>°。工程</w:t>
            </w:r>
            <w:r>
              <w:rPr>
                <w:rFonts w:ascii="Times New Roman" w:hAnsi="Times New Roman" w:hint="eastAsia"/>
                <w:bCs/>
              </w:rPr>
              <w:t>地处严寒地区，地质条件复杂，开挖与衬砌施工难度极大，采用项目研究成果成功解决了施工难题，取得了良好的工程效果；</w:t>
            </w:r>
          </w:p>
          <w:p w:rsidR="00DA6011" w:rsidRDefault="00651E58">
            <w:pPr>
              <w:ind w:firstLineChars="200" w:firstLine="420"/>
              <w:rPr>
                <w:rFonts w:ascii="Times New Roman" w:hAnsi="Times New Roman"/>
                <w:bCs/>
              </w:rPr>
            </w:pPr>
            <w:r>
              <w:rPr>
                <w:rFonts w:ascii="Times New Roman" w:hAnsi="Times New Roman" w:hint="eastAsia"/>
                <w:bCs/>
              </w:rPr>
              <w:t>该项目研究成果已在依托工程成功应用，经济和社会效益明显，取得了多</w:t>
            </w:r>
            <w:r>
              <w:rPr>
                <w:rFonts w:ascii="Times New Roman" w:hAnsi="Times New Roman" w:hint="eastAsia"/>
                <w:bCs/>
              </w:rPr>
              <w:t xml:space="preserve"> </w:t>
            </w:r>
          </w:p>
          <w:p w:rsidR="00DA6011" w:rsidRDefault="00651E58">
            <w:pPr>
              <w:ind w:firstLineChars="200" w:firstLine="420"/>
            </w:pPr>
            <w:r>
              <w:rPr>
                <w:rFonts w:ascii="Times New Roman" w:hAnsi="Times New Roman" w:hint="eastAsia"/>
                <w:bCs/>
              </w:rPr>
              <w:t>项专利及工法技术，具有推广应用价值。项目成果在水电工程超深单</w:t>
            </w:r>
            <w:proofErr w:type="gramStart"/>
            <w:r>
              <w:rPr>
                <w:rFonts w:ascii="Times New Roman" w:hAnsi="Times New Roman" w:hint="eastAsia"/>
                <w:bCs/>
              </w:rPr>
              <w:t>斜井反井施工</w:t>
            </w:r>
            <w:proofErr w:type="gramEnd"/>
            <w:r>
              <w:rPr>
                <w:rFonts w:ascii="Times New Roman" w:hAnsi="Times New Roman" w:hint="eastAsia"/>
                <w:bCs/>
              </w:rPr>
              <w:t>中有创新性，总体达到国际领先平。鉴定委员会一致同意通过鉴定。</w:t>
            </w:r>
          </w:p>
        </w:tc>
      </w:tr>
      <w:tr w:rsidR="00DA6011">
        <w:trPr>
          <w:trHeight w:val="708"/>
        </w:trPr>
        <w:tc>
          <w:tcPr>
            <w:tcW w:w="1965" w:type="dxa"/>
            <w:vAlign w:val="center"/>
          </w:tcPr>
          <w:p w:rsidR="00DA6011" w:rsidRDefault="00651E58">
            <w:pPr>
              <w:jc w:val="center"/>
              <w:rPr>
                <w:sz w:val="24"/>
              </w:rPr>
            </w:pPr>
            <w:r>
              <w:rPr>
                <w:rFonts w:hint="eastAsia"/>
                <w:sz w:val="24"/>
              </w:rPr>
              <w:lastRenderedPageBreak/>
              <w:t>研究团队</w:t>
            </w:r>
          </w:p>
        </w:tc>
        <w:tc>
          <w:tcPr>
            <w:tcW w:w="7710" w:type="dxa"/>
            <w:gridSpan w:val="5"/>
            <w:vAlign w:val="center"/>
          </w:tcPr>
          <w:p w:rsidR="00DA6011" w:rsidRDefault="00651E58">
            <w:pPr>
              <w:jc w:val="center"/>
              <w:rPr>
                <w:rFonts w:ascii="Times New Roman" w:hAnsi="Times New Roman"/>
                <w:szCs w:val="21"/>
              </w:rPr>
            </w:pPr>
            <w:r>
              <w:rPr>
                <w:rFonts w:ascii="Times New Roman" w:hAnsi="Times New Roman" w:hint="eastAsia"/>
                <w:szCs w:val="21"/>
              </w:rPr>
              <w:t>中国水利水电第六工程局有限公司</w:t>
            </w:r>
            <w:bookmarkStart w:id="0" w:name="_GoBack"/>
            <w:bookmarkEnd w:id="0"/>
            <w:r>
              <w:rPr>
                <w:rFonts w:ascii="Times New Roman" w:hAnsi="Times New Roman" w:hint="eastAsia"/>
                <w:szCs w:val="21"/>
              </w:rPr>
              <w:t>南方公司荒沟项目部</w:t>
            </w:r>
          </w:p>
        </w:tc>
      </w:tr>
      <w:tr w:rsidR="00DA6011">
        <w:trPr>
          <w:trHeight w:val="776"/>
        </w:trPr>
        <w:tc>
          <w:tcPr>
            <w:tcW w:w="1965" w:type="dxa"/>
            <w:vAlign w:val="center"/>
          </w:tcPr>
          <w:p w:rsidR="00DA6011" w:rsidRDefault="00651E58">
            <w:pPr>
              <w:jc w:val="center"/>
              <w:rPr>
                <w:sz w:val="24"/>
              </w:rPr>
            </w:pPr>
            <w:r>
              <w:rPr>
                <w:rFonts w:hint="eastAsia"/>
                <w:sz w:val="24"/>
              </w:rPr>
              <w:t>备</w:t>
            </w:r>
            <w:r>
              <w:rPr>
                <w:rFonts w:hint="eastAsia"/>
                <w:sz w:val="24"/>
              </w:rPr>
              <w:t xml:space="preserve">    </w:t>
            </w:r>
            <w:r>
              <w:rPr>
                <w:rFonts w:hint="eastAsia"/>
                <w:sz w:val="24"/>
              </w:rPr>
              <w:t>注</w:t>
            </w:r>
          </w:p>
        </w:tc>
        <w:tc>
          <w:tcPr>
            <w:tcW w:w="7710" w:type="dxa"/>
            <w:gridSpan w:val="5"/>
            <w:vAlign w:val="center"/>
          </w:tcPr>
          <w:p w:rsidR="00DA6011" w:rsidRDefault="00DA6011">
            <w:pPr>
              <w:rPr>
                <w:sz w:val="24"/>
              </w:rPr>
            </w:pPr>
          </w:p>
        </w:tc>
      </w:tr>
    </w:tbl>
    <w:p w:rsidR="00DA6011" w:rsidRDefault="00DA6011">
      <w:pPr>
        <w:jc w:val="left"/>
        <w:rPr>
          <w:sz w:val="24"/>
        </w:rPr>
      </w:pPr>
    </w:p>
    <w:sectPr w:rsidR="00DA6011">
      <w:pgSz w:w="11906" w:h="16838"/>
      <w:pgMar w:top="1157" w:right="1246" w:bottom="930" w:left="1420" w:header="851" w:footer="992" w:gutter="0"/>
      <w:cols w:space="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notTrueType/>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Y2ZTA5MzE2NzQ2NGUxMDEzZDE0ZDZmMjgzYWY5MmUifQ=="/>
  </w:docVars>
  <w:rsids>
    <w:rsidRoot w:val="001A104F"/>
    <w:rsid w:val="0014650B"/>
    <w:rsid w:val="001A104F"/>
    <w:rsid w:val="00207B85"/>
    <w:rsid w:val="002B54C4"/>
    <w:rsid w:val="00311745"/>
    <w:rsid w:val="003A69FD"/>
    <w:rsid w:val="004F2A29"/>
    <w:rsid w:val="005842B6"/>
    <w:rsid w:val="00651E58"/>
    <w:rsid w:val="00734262"/>
    <w:rsid w:val="007D1307"/>
    <w:rsid w:val="007D2C22"/>
    <w:rsid w:val="00834318"/>
    <w:rsid w:val="008E4E44"/>
    <w:rsid w:val="00903693"/>
    <w:rsid w:val="00946CC4"/>
    <w:rsid w:val="00980FDC"/>
    <w:rsid w:val="00B03627"/>
    <w:rsid w:val="00BD4EE4"/>
    <w:rsid w:val="00C57117"/>
    <w:rsid w:val="00C91DA9"/>
    <w:rsid w:val="00CF0F76"/>
    <w:rsid w:val="00D71F12"/>
    <w:rsid w:val="00DA6011"/>
    <w:rsid w:val="00DB45A0"/>
    <w:rsid w:val="00DC085E"/>
    <w:rsid w:val="00DC2495"/>
    <w:rsid w:val="00E10A3F"/>
    <w:rsid w:val="00E42C94"/>
    <w:rsid w:val="033B1C40"/>
    <w:rsid w:val="05A6663E"/>
    <w:rsid w:val="061E6A94"/>
    <w:rsid w:val="07152556"/>
    <w:rsid w:val="09747CC1"/>
    <w:rsid w:val="0D2D2418"/>
    <w:rsid w:val="0D8A4A39"/>
    <w:rsid w:val="0DB65D83"/>
    <w:rsid w:val="0FC7439C"/>
    <w:rsid w:val="0FFE4816"/>
    <w:rsid w:val="13AD3B76"/>
    <w:rsid w:val="13CF6149"/>
    <w:rsid w:val="1486395E"/>
    <w:rsid w:val="14E77C74"/>
    <w:rsid w:val="159C6745"/>
    <w:rsid w:val="15EF1056"/>
    <w:rsid w:val="176F6576"/>
    <w:rsid w:val="17D566A9"/>
    <w:rsid w:val="19045410"/>
    <w:rsid w:val="1A10270C"/>
    <w:rsid w:val="1A8A7C9F"/>
    <w:rsid w:val="1BFE01F2"/>
    <w:rsid w:val="1DB60C96"/>
    <w:rsid w:val="1E134609"/>
    <w:rsid w:val="1E71586B"/>
    <w:rsid w:val="213154A0"/>
    <w:rsid w:val="22B0631E"/>
    <w:rsid w:val="22E7665C"/>
    <w:rsid w:val="25173D85"/>
    <w:rsid w:val="28F07D6C"/>
    <w:rsid w:val="2BCE189E"/>
    <w:rsid w:val="31BF027C"/>
    <w:rsid w:val="346E45F6"/>
    <w:rsid w:val="36B94E1C"/>
    <w:rsid w:val="378B11C5"/>
    <w:rsid w:val="40D76EDC"/>
    <w:rsid w:val="42AC2B5E"/>
    <w:rsid w:val="48CD39CF"/>
    <w:rsid w:val="49C14EDE"/>
    <w:rsid w:val="4B532AFE"/>
    <w:rsid w:val="4C2D103F"/>
    <w:rsid w:val="4DF448BA"/>
    <w:rsid w:val="4F36018A"/>
    <w:rsid w:val="4FFA660B"/>
    <w:rsid w:val="510951BA"/>
    <w:rsid w:val="51735E82"/>
    <w:rsid w:val="51AD4863"/>
    <w:rsid w:val="560C4F45"/>
    <w:rsid w:val="58D82076"/>
    <w:rsid w:val="5AA4471C"/>
    <w:rsid w:val="5F55579A"/>
    <w:rsid w:val="5F9F133E"/>
    <w:rsid w:val="5FC66839"/>
    <w:rsid w:val="60786B61"/>
    <w:rsid w:val="612E63A6"/>
    <w:rsid w:val="64207169"/>
    <w:rsid w:val="64F9220A"/>
    <w:rsid w:val="6A2D156B"/>
    <w:rsid w:val="6A6869BA"/>
    <w:rsid w:val="6B982607"/>
    <w:rsid w:val="6EE65443"/>
    <w:rsid w:val="6F3E1B15"/>
    <w:rsid w:val="6FB9649B"/>
    <w:rsid w:val="6FF47A88"/>
    <w:rsid w:val="70254D2C"/>
    <w:rsid w:val="731A4C17"/>
    <w:rsid w:val="73532AB5"/>
    <w:rsid w:val="77A24054"/>
    <w:rsid w:val="77FF2D7F"/>
    <w:rsid w:val="792B2590"/>
    <w:rsid w:val="7B0174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uiPriority="1" w:unhideWhenUsed="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Calibri" w:hAnsi="Calibri"/>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pPr>
      <w:jc w:val="center"/>
    </w:pPr>
    <w:rPr>
      <w:rFonts w:eastAsia="黑体"/>
      <w:b/>
      <w:bCs/>
      <w:sz w:val="52"/>
    </w:rPr>
  </w:style>
  <w:style w:type="paragraph" w:styleId="a4">
    <w:name w:val="footer"/>
    <w:basedOn w:val="a"/>
    <w:link w:val="Char"/>
    <w:qFormat/>
    <w:pPr>
      <w:tabs>
        <w:tab w:val="center" w:pos="4153"/>
        <w:tab w:val="right" w:pos="8306"/>
      </w:tabs>
      <w:snapToGrid w:val="0"/>
      <w:jc w:val="left"/>
    </w:pPr>
    <w:rPr>
      <w:sz w:val="18"/>
      <w:szCs w:val="18"/>
    </w:rPr>
  </w:style>
  <w:style w:type="paragraph" w:styleId="a5">
    <w:name w:val="header"/>
    <w:basedOn w:val="a"/>
    <w:link w:val="Char0"/>
    <w:qFormat/>
    <w:pPr>
      <w:pBdr>
        <w:bottom w:val="single" w:sz="6" w:space="1" w:color="auto"/>
      </w:pBdr>
      <w:tabs>
        <w:tab w:val="center" w:pos="4153"/>
        <w:tab w:val="right" w:pos="8306"/>
      </w:tabs>
      <w:snapToGrid w:val="0"/>
      <w:jc w:val="center"/>
    </w:pPr>
    <w:rPr>
      <w:sz w:val="18"/>
      <w:szCs w:val="18"/>
    </w:rPr>
  </w:style>
  <w:style w:type="table" w:styleId="a6">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0">
    <w:name w:val="页眉 Char"/>
    <w:basedOn w:val="a1"/>
    <w:link w:val="a5"/>
    <w:qFormat/>
    <w:rPr>
      <w:kern w:val="2"/>
      <w:sz w:val="18"/>
      <w:szCs w:val="18"/>
    </w:rPr>
  </w:style>
  <w:style w:type="character" w:customStyle="1" w:styleId="Char">
    <w:name w:val="页脚 Char"/>
    <w:basedOn w:val="a1"/>
    <w:link w:val="a4"/>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uiPriority="1" w:unhideWhenUsed="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Calibri" w:hAnsi="Calibri"/>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pPr>
      <w:jc w:val="center"/>
    </w:pPr>
    <w:rPr>
      <w:rFonts w:eastAsia="黑体"/>
      <w:b/>
      <w:bCs/>
      <w:sz w:val="52"/>
    </w:rPr>
  </w:style>
  <w:style w:type="paragraph" w:styleId="a4">
    <w:name w:val="footer"/>
    <w:basedOn w:val="a"/>
    <w:link w:val="Char"/>
    <w:qFormat/>
    <w:pPr>
      <w:tabs>
        <w:tab w:val="center" w:pos="4153"/>
        <w:tab w:val="right" w:pos="8306"/>
      </w:tabs>
      <w:snapToGrid w:val="0"/>
      <w:jc w:val="left"/>
    </w:pPr>
    <w:rPr>
      <w:sz w:val="18"/>
      <w:szCs w:val="18"/>
    </w:rPr>
  </w:style>
  <w:style w:type="paragraph" w:styleId="a5">
    <w:name w:val="header"/>
    <w:basedOn w:val="a"/>
    <w:link w:val="Char0"/>
    <w:qFormat/>
    <w:pPr>
      <w:pBdr>
        <w:bottom w:val="single" w:sz="6" w:space="1" w:color="auto"/>
      </w:pBdr>
      <w:tabs>
        <w:tab w:val="center" w:pos="4153"/>
        <w:tab w:val="right" w:pos="8306"/>
      </w:tabs>
      <w:snapToGrid w:val="0"/>
      <w:jc w:val="center"/>
    </w:pPr>
    <w:rPr>
      <w:sz w:val="18"/>
      <w:szCs w:val="18"/>
    </w:rPr>
  </w:style>
  <w:style w:type="table" w:styleId="a6">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0">
    <w:name w:val="页眉 Char"/>
    <w:basedOn w:val="a1"/>
    <w:link w:val="a5"/>
    <w:qFormat/>
    <w:rPr>
      <w:kern w:val="2"/>
      <w:sz w:val="18"/>
      <w:szCs w:val="18"/>
    </w:rPr>
  </w:style>
  <w:style w:type="character" w:customStyle="1" w:styleId="Char">
    <w:name w:val="页脚 Char"/>
    <w:basedOn w:val="a1"/>
    <w:link w:val="a4"/>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220</Words>
  <Characters>1258</Characters>
  <Application>Microsoft Office Word</Application>
  <DocSecurity>0</DocSecurity>
  <Lines>10</Lines>
  <Paragraphs>2</Paragraphs>
  <ScaleCrop>false</ScaleCrop>
  <Company>Microsoft</Company>
  <LinksUpToDate>false</LinksUpToDate>
  <CharactersWithSpaces>1476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辽宁省科协科技成果登记表</dc:title>
  <dc:creator>lenovo</dc:creator>
  <cp:lastModifiedBy>何金星</cp:lastModifiedBy>
  <cp:revision>10</cp:revision>
  <cp:lastPrinted>2018-03-09T05:43:00Z</cp:lastPrinted>
  <dcterms:created xsi:type="dcterms:W3CDTF">2018-03-26T02:28:00Z</dcterms:created>
  <dcterms:modified xsi:type="dcterms:W3CDTF">2022-09-20T00:40:00Z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ECA8036F3A374E9FB36B11A4A45BC380</vt:lpwstr>
  </property>
</Properties>
</file>