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7F89" w:rsidRDefault="00FA422F">
      <w:pPr>
        <w:ind w:rightChars="304" w:right="638"/>
        <w:jc w:val="center"/>
        <w:rPr>
          <w:b/>
          <w:bCs/>
          <w:sz w:val="44"/>
          <w:szCs w:val="44"/>
          <w:u w:val="double"/>
        </w:rPr>
      </w:pPr>
      <w:r>
        <w:rPr>
          <w:rFonts w:hint="eastAsia"/>
          <w:b/>
          <w:bCs/>
          <w:sz w:val="44"/>
          <w:szCs w:val="44"/>
          <w:u w:val="double"/>
        </w:rPr>
        <w:t>辽宁省水利科技成果登记表</w:t>
      </w:r>
    </w:p>
    <w:p w:rsidR="00667F89" w:rsidRDefault="00667F89">
      <w:pPr>
        <w:ind w:rightChars="304" w:right="638"/>
        <w:jc w:val="center"/>
        <w:rPr>
          <w:b/>
          <w:bCs/>
          <w:sz w:val="13"/>
          <w:szCs w:val="13"/>
          <w:u w:val="double"/>
        </w:rPr>
      </w:pPr>
    </w:p>
    <w:tbl>
      <w:tblPr>
        <w:tblStyle w:val="a5"/>
        <w:tblpPr w:leftFromText="180" w:rightFromText="180" w:vertAnchor="text" w:horzAnchor="margin" w:tblpY="129"/>
        <w:tblOverlap w:val="never"/>
        <w:tblW w:w="9675" w:type="dxa"/>
        <w:tblLayout w:type="fixed"/>
        <w:tblLook w:val="04A0" w:firstRow="1" w:lastRow="0" w:firstColumn="1" w:lastColumn="0" w:noHBand="0" w:noVBand="1"/>
      </w:tblPr>
      <w:tblGrid>
        <w:gridCol w:w="1965"/>
        <w:gridCol w:w="3375"/>
        <w:gridCol w:w="300"/>
        <w:gridCol w:w="1275"/>
        <w:gridCol w:w="60"/>
        <w:gridCol w:w="2700"/>
      </w:tblGrid>
      <w:tr w:rsidR="00667F89">
        <w:trPr>
          <w:trHeight w:val="702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成果名称</w:t>
            </w:r>
          </w:p>
        </w:tc>
        <w:tc>
          <w:tcPr>
            <w:tcW w:w="7710" w:type="dxa"/>
            <w:gridSpan w:val="5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大型水轮发电机组高精度安装关键技术研究与应用</w:t>
            </w:r>
          </w:p>
        </w:tc>
      </w:tr>
      <w:tr w:rsidR="00667F89">
        <w:trPr>
          <w:trHeight w:val="837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成果持有人姓名</w:t>
            </w:r>
          </w:p>
        </w:tc>
        <w:tc>
          <w:tcPr>
            <w:tcW w:w="3375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白锦、肖俊、魏金波、贾羽、吴冬</w:t>
            </w:r>
          </w:p>
        </w:tc>
        <w:tc>
          <w:tcPr>
            <w:tcW w:w="1635" w:type="dxa"/>
            <w:gridSpan w:val="3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联系人</w:t>
            </w:r>
          </w:p>
        </w:tc>
        <w:tc>
          <w:tcPr>
            <w:tcW w:w="2700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何金星</w:t>
            </w:r>
          </w:p>
        </w:tc>
      </w:tr>
      <w:tr w:rsidR="00667F89">
        <w:trPr>
          <w:trHeight w:val="897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成果持有人单位</w:t>
            </w:r>
          </w:p>
        </w:tc>
        <w:tc>
          <w:tcPr>
            <w:tcW w:w="3375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中国水利水电第六工程局有限公司</w:t>
            </w:r>
          </w:p>
        </w:tc>
        <w:tc>
          <w:tcPr>
            <w:tcW w:w="1635" w:type="dxa"/>
            <w:gridSpan w:val="3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2700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ascii="宋体" w:hAnsi="宋体" w:cs="宋体"/>
                <w:sz w:val="24"/>
              </w:rPr>
              <w:t>15940382801</w:t>
            </w:r>
          </w:p>
        </w:tc>
      </w:tr>
      <w:tr w:rsidR="00667F89">
        <w:trPr>
          <w:trHeight w:val="738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知识产权情况</w:t>
            </w:r>
          </w:p>
        </w:tc>
        <w:tc>
          <w:tcPr>
            <w:tcW w:w="3375" w:type="dxa"/>
            <w:vAlign w:val="center"/>
          </w:tcPr>
          <w:p w:rsidR="00667F89" w:rsidRDefault="00FA422F">
            <w:pPr>
              <w:rPr>
                <w:sz w:val="24"/>
              </w:rPr>
            </w:pPr>
            <w:bookmarkStart w:id="0" w:name="sqmc1"/>
            <w:r>
              <w:rPr>
                <w:rFonts w:ascii="仿宋" w:eastAsia="仿宋" w:hAnsi="仿宋" w:hint="eastAsia"/>
              </w:rPr>
              <w:t>1、一种</w:t>
            </w:r>
            <w:proofErr w:type="gramStart"/>
            <w:r>
              <w:rPr>
                <w:rFonts w:ascii="仿宋" w:eastAsia="仿宋" w:hAnsi="仿宋" w:hint="eastAsia"/>
              </w:rPr>
              <w:t>座环平面</w:t>
            </w:r>
            <w:proofErr w:type="gramEnd"/>
            <w:r>
              <w:rPr>
                <w:rFonts w:ascii="仿宋" w:eastAsia="仿宋" w:hAnsi="仿宋" w:hint="eastAsia"/>
              </w:rPr>
              <w:t>旋转打磨工具</w:t>
            </w:r>
            <w:bookmarkEnd w:id="0"/>
            <w:r>
              <w:rPr>
                <w:rFonts w:hint="eastAsia"/>
                <w:sz w:val="24"/>
              </w:rPr>
              <w:t xml:space="preserve"> </w:t>
            </w:r>
          </w:p>
          <w:p w:rsidR="00667F89" w:rsidRDefault="00FA422F">
            <w:pPr>
              <w:rPr>
                <w:sz w:val="24"/>
              </w:rPr>
            </w:pPr>
            <w:r>
              <w:rPr>
                <w:rFonts w:ascii="仿宋" w:eastAsia="仿宋" w:hAnsi="仿宋" w:hint="eastAsia"/>
              </w:rPr>
              <w:t>2、盘车数据处理分析系统V1.0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67F89" w:rsidRDefault="00FA422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 w:hint="eastAsia"/>
              </w:rPr>
              <w:t>3、</w:t>
            </w:r>
            <w:r>
              <w:rPr>
                <w:rFonts w:ascii="仿宋" w:eastAsia="仿宋" w:hAnsi="仿宋"/>
              </w:rPr>
              <w:t>一种</w:t>
            </w:r>
            <w:proofErr w:type="gramStart"/>
            <w:r>
              <w:rPr>
                <w:rFonts w:ascii="仿宋" w:eastAsia="仿宋" w:hAnsi="仿宋"/>
              </w:rPr>
              <w:t>转轮测圆装置</w:t>
            </w:r>
            <w:proofErr w:type="gramEnd"/>
          </w:p>
          <w:p w:rsidR="00667F89" w:rsidRDefault="00FA422F">
            <w:pPr>
              <w:rPr>
                <w:sz w:val="24"/>
              </w:rPr>
            </w:pPr>
            <w:r>
              <w:rPr>
                <w:rFonts w:ascii="仿宋" w:eastAsia="仿宋" w:hAnsi="仿宋" w:hint="eastAsia"/>
              </w:rPr>
              <w:t>4、</w:t>
            </w:r>
            <w:r>
              <w:rPr>
                <w:rFonts w:ascii="仿宋" w:eastAsia="仿宋" w:hAnsi="仿宋"/>
              </w:rPr>
              <w:t>一种应用于水轮发电机组</w:t>
            </w:r>
            <w:proofErr w:type="gramStart"/>
            <w:r>
              <w:rPr>
                <w:rFonts w:ascii="仿宋" w:eastAsia="仿宋" w:hAnsi="仿宋"/>
              </w:rPr>
              <w:t>水车室</w:t>
            </w:r>
            <w:proofErr w:type="gramEnd"/>
            <w:r>
              <w:rPr>
                <w:rFonts w:ascii="仿宋" w:eastAsia="仿宋" w:hAnsi="仿宋"/>
              </w:rPr>
              <w:t>的吊装轨道装置</w:t>
            </w:r>
            <w:r>
              <w:rPr>
                <w:rFonts w:hint="eastAsia"/>
                <w:sz w:val="24"/>
              </w:rPr>
              <w:t xml:space="preserve"> </w:t>
            </w:r>
          </w:p>
          <w:p w:rsidR="00667F89" w:rsidRDefault="00FA422F">
            <w:pPr>
              <w:rPr>
                <w:rFonts w:ascii="仿宋" w:eastAsia="仿宋" w:hAnsi="仿宋"/>
              </w:rPr>
            </w:pPr>
            <w:bookmarkStart w:id="1" w:name="sqmc3"/>
            <w:r>
              <w:rPr>
                <w:rFonts w:ascii="仿宋" w:eastAsia="仿宋" w:hAnsi="仿宋" w:hint="eastAsia"/>
              </w:rPr>
              <w:t>5、</w:t>
            </w:r>
            <w:r>
              <w:rPr>
                <w:rFonts w:ascii="仿宋" w:eastAsia="仿宋" w:hAnsi="仿宋"/>
              </w:rPr>
              <w:t>一种预埋管路水压模拟试验装置</w:t>
            </w:r>
            <w:bookmarkEnd w:id="1"/>
          </w:p>
          <w:p w:rsidR="00667F89" w:rsidRDefault="00FA422F">
            <w:pPr>
              <w:rPr>
                <w:sz w:val="24"/>
              </w:rPr>
            </w:pPr>
            <w:bookmarkStart w:id="2" w:name="sqmc4"/>
            <w:r>
              <w:rPr>
                <w:rFonts w:ascii="仿宋" w:eastAsia="仿宋" w:hAnsi="仿宋" w:hint="eastAsia"/>
              </w:rPr>
              <w:t>6、</w:t>
            </w:r>
            <w:r>
              <w:rPr>
                <w:rFonts w:ascii="仿宋" w:eastAsia="仿宋" w:hAnsi="仿宋"/>
              </w:rPr>
              <w:t>一种电缆敷设装置</w:t>
            </w:r>
            <w:bookmarkEnd w:id="2"/>
            <w:r>
              <w:rPr>
                <w:rFonts w:hint="eastAsia"/>
                <w:sz w:val="24"/>
              </w:rPr>
              <w:t xml:space="preserve">  </w:t>
            </w:r>
          </w:p>
          <w:p w:rsidR="00667F89" w:rsidRDefault="00FA422F">
            <w:pPr>
              <w:rPr>
                <w:sz w:val="24"/>
              </w:rPr>
            </w:pPr>
            <w:bookmarkStart w:id="3" w:name="sqmc5"/>
            <w:r>
              <w:rPr>
                <w:rFonts w:ascii="仿宋" w:eastAsia="仿宋" w:hAnsi="仿宋" w:hint="eastAsia"/>
              </w:rPr>
              <w:t>7、</w:t>
            </w:r>
            <w:r>
              <w:rPr>
                <w:rFonts w:ascii="仿宋" w:eastAsia="仿宋" w:hAnsi="仿宋"/>
              </w:rPr>
              <w:t>一种钢管管口保护帽</w:t>
            </w:r>
            <w:bookmarkEnd w:id="3"/>
            <w:r>
              <w:rPr>
                <w:rFonts w:hint="eastAsia"/>
                <w:sz w:val="24"/>
              </w:rPr>
              <w:t xml:space="preserve">       </w:t>
            </w:r>
          </w:p>
        </w:tc>
        <w:tc>
          <w:tcPr>
            <w:tcW w:w="1635" w:type="dxa"/>
            <w:gridSpan w:val="3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专利号</w:t>
            </w:r>
          </w:p>
        </w:tc>
        <w:tc>
          <w:tcPr>
            <w:tcW w:w="2700" w:type="dxa"/>
            <w:vAlign w:val="center"/>
          </w:tcPr>
          <w:p w:rsidR="00667F89" w:rsidRDefault="00FA422F">
            <w:pPr>
              <w:rPr>
                <w:rFonts w:ascii="仿宋" w:eastAsia="仿宋" w:hAnsi="仿宋"/>
              </w:rPr>
            </w:pPr>
            <w:bookmarkStart w:id="4" w:name="sqdw1"/>
            <w:r>
              <w:rPr>
                <w:rFonts w:ascii="仿宋" w:eastAsia="仿宋" w:hAnsi="仿宋"/>
              </w:rPr>
              <w:t>ZL201921349701.0</w:t>
            </w:r>
            <w:bookmarkEnd w:id="4"/>
          </w:p>
          <w:p w:rsidR="00667F89" w:rsidRDefault="00FA422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2021SR1724382</w:t>
            </w:r>
          </w:p>
          <w:p w:rsidR="00667F89" w:rsidRDefault="00FA422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ZL202120540715.1</w:t>
            </w:r>
          </w:p>
          <w:p w:rsidR="00667F89" w:rsidRDefault="00FA422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ZL202120343709.7</w:t>
            </w:r>
          </w:p>
          <w:p w:rsidR="00667F89" w:rsidRDefault="00FA422F">
            <w:pPr>
              <w:rPr>
                <w:rFonts w:ascii="仿宋" w:eastAsia="仿宋" w:hAnsi="仿宋"/>
              </w:rPr>
            </w:pPr>
            <w:bookmarkStart w:id="5" w:name="sqdw3"/>
            <w:r>
              <w:rPr>
                <w:rFonts w:ascii="仿宋" w:eastAsia="仿宋" w:hAnsi="仿宋"/>
              </w:rPr>
              <w:t>ZL201721732079.2</w:t>
            </w:r>
            <w:bookmarkStart w:id="6" w:name="sqdw4"/>
            <w:bookmarkEnd w:id="5"/>
          </w:p>
          <w:p w:rsidR="00667F89" w:rsidRDefault="00FA422F">
            <w:pPr>
              <w:rPr>
                <w:rFonts w:ascii="仿宋" w:eastAsia="仿宋" w:hAnsi="仿宋"/>
              </w:rPr>
            </w:pPr>
            <w:r>
              <w:rPr>
                <w:rFonts w:ascii="仿宋" w:eastAsia="仿宋" w:hAnsi="仿宋"/>
              </w:rPr>
              <w:t>ZL202120349139.2</w:t>
            </w:r>
            <w:bookmarkEnd w:id="6"/>
          </w:p>
          <w:p w:rsidR="00667F89" w:rsidRDefault="00FA422F">
            <w:pPr>
              <w:rPr>
                <w:rFonts w:ascii="仿宋" w:eastAsia="仿宋" w:hAnsi="仿宋"/>
              </w:rPr>
            </w:pPr>
            <w:bookmarkStart w:id="7" w:name="sqdw5"/>
            <w:r>
              <w:rPr>
                <w:rFonts w:ascii="仿宋" w:eastAsia="仿宋" w:hAnsi="仿宋"/>
              </w:rPr>
              <w:t>ZL201620490476.2</w:t>
            </w:r>
            <w:bookmarkEnd w:id="7"/>
          </w:p>
        </w:tc>
      </w:tr>
      <w:tr w:rsidR="00667F89">
        <w:trPr>
          <w:trHeight w:val="707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关键词</w:t>
            </w:r>
          </w:p>
        </w:tc>
        <w:tc>
          <w:tcPr>
            <w:tcW w:w="3375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振动、摆度、全水头、全负荷</w:t>
            </w:r>
          </w:p>
        </w:tc>
        <w:tc>
          <w:tcPr>
            <w:tcW w:w="1635" w:type="dxa"/>
            <w:gridSpan w:val="3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成果估价</w:t>
            </w:r>
          </w:p>
        </w:tc>
        <w:tc>
          <w:tcPr>
            <w:tcW w:w="2700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1280</w:t>
            </w:r>
            <w:r>
              <w:rPr>
                <w:rFonts w:hint="eastAsia"/>
                <w:sz w:val="24"/>
              </w:rPr>
              <w:t>（万元）</w:t>
            </w:r>
          </w:p>
        </w:tc>
      </w:tr>
      <w:tr w:rsidR="00667F89">
        <w:trPr>
          <w:trHeight w:val="790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合作方式</w:t>
            </w:r>
          </w:p>
        </w:tc>
        <w:tc>
          <w:tcPr>
            <w:tcW w:w="7710" w:type="dxa"/>
            <w:gridSpan w:val="5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技术转让</w:t>
            </w:r>
            <w:r>
              <w:rPr>
                <w:rFonts w:hint="eastAsia"/>
                <w:sz w:val="24"/>
              </w:rPr>
              <w:t xml:space="preserve">   2.</w:t>
            </w:r>
            <w:r>
              <w:rPr>
                <w:rFonts w:hint="eastAsia"/>
                <w:sz w:val="24"/>
              </w:rPr>
              <w:t>技术研发</w:t>
            </w:r>
            <w:r>
              <w:rPr>
                <w:rFonts w:hint="eastAsia"/>
                <w:sz w:val="24"/>
              </w:rPr>
              <w:t xml:space="preserve">  3</w:t>
            </w:r>
            <w:r>
              <w:rPr>
                <w:rFonts w:hint="eastAsia"/>
                <w:sz w:val="24"/>
              </w:rPr>
              <w:t>技术入股</w:t>
            </w:r>
            <w:r>
              <w:rPr>
                <w:rFonts w:hint="eastAsia"/>
                <w:sz w:val="24"/>
              </w:rPr>
              <w:t xml:space="preserve">  4.</w:t>
            </w:r>
            <w:r>
              <w:rPr>
                <w:rFonts w:hint="eastAsia"/>
                <w:sz w:val="24"/>
              </w:rPr>
              <w:t>技术咨询服务</w:t>
            </w:r>
            <w:r>
              <w:rPr>
                <w:rFonts w:hint="eastAsia"/>
                <w:sz w:val="24"/>
              </w:rPr>
              <w:t xml:space="preserve">  5.</w:t>
            </w:r>
            <w:r>
              <w:rPr>
                <w:rFonts w:hint="eastAsia"/>
                <w:sz w:val="24"/>
              </w:rPr>
              <w:t>其它</w:t>
            </w:r>
            <w:r>
              <w:rPr>
                <w:rFonts w:hint="eastAsia"/>
                <w:sz w:val="24"/>
              </w:rPr>
              <w:t xml:space="preserve">          </w:t>
            </w:r>
            <w:r>
              <w:rPr>
                <w:rFonts w:hint="eastAsia"/>
                <w:sz w:val="24"/>
              </w:rPr>
              <w:t>选择序号</w:t>
            </w:r>
            <w:r>
              <w:rPr>
                <w:rFonts w:hint="eastAsia"/>
                <w:sz w:val="24"/>
              </w:rPr>
              <w:t>____2___</w:t>
            </w:r>
          </w:p>
        </w:tc>
      </w:tr>
      <w:tr w:rsidR="00667F89">
        <w:trPr>
          <w:trHeight w:val="872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成果所属专业</w:t>
            </w:r>
          </w:p>
        </w:tc>
        <w:tc>
          <w:tcPr>
            <w:tcW w:w="3675" w:type="dxa"/>
            <w:gridSpan w:val="2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Ansi="宋体" w:hint="eastAsia"/>
              </w:rPr>
              <w:t>水轮发电机组安装</w:t>
            </w:r>
          </w:p>
        </w:tc>
        <w:tc>
          <w:tcPr>
            <w:tcW w:w="1275" w:type="dxa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应用行业</w:t>
            </w:r>
          </w:p>
        </w:tc>
        <w:tc>
          <w:tcPr>
            <w:tcW w:w="2760" w:type="dxa"/>
            <w:gridSpan w:val="2"/>
            <w:vAlign w:val="center"/>
          </w:tcPr>
          <w:p w:rsidR="00667F89" w:rsidRDefault="00FA422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水电行业</w:t>
            </w:r>
          </w:p>
        </w:tc>
      </w:tr>
      <w:tr w:rsidR="00667F89">
        <w:trPr>
          <w:trHeight w:val="6051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成果简介</w:t>
            </w:r>
          </w:p>
        </w:tc>
        <w:tc>
          <w:tcPr>
            <w:tcW w:w="7710" w:type="dxa"/>
            <w:gridSpan w:val="5"/>
          </w:tcPr>
          <w:p w:rsidR="00667F89" w:rsidRDefault="00FA42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一、主要内容</w:t>
            </w:r>
          </w:p>
          <w:p w:rsidR="00667F89" w:rsidRDefault="00FA422F">
            <w:pPr>
              <w:ind w:firstLineChars="200" w:firstLine="420"/>
              <w:jc w:val="left"/>
              <w:rPr>
                <w:rFonts w:ascii="宋体" w:hAnsi="宋体" w:cs="宋体"/>
                <w:kern w:val="20"/>
                <w:szCs w:val="21"/>
              </w:rPr>
            </w:pPr>
            <w:r>
              <w:rPr>
                <w:rFonts w:ascii="宋体" w:hAnsi="宋体" w:cs="宋体" w:hint="eastAsia"/>
                <w:kern w:val="20"/>
                <w:szCs w:val="21"/>
              </w:rPr>
              <w:t>机组的振动、摆度、轴承瓦温差是衡量水轮发电机组安装质量的关键技术指标，影响机组的安全稳定运行和运行寿命。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研究团队以实现水轮发电机组运行摆度小于0.10mm、运行振动小于0.04mm、增大机组稳定运行范围为研究目标，分析影响机组安装精度的重点因素，开展了8米</w:t>
            </w:r>
            <w:proofErr w:type="gramStart"/>
            <w:r>
              <w:rPr>
                <w:rFonts w:ascii="宋体" w:hAnsi="宋体" w:cs="宋体" w:hint="eastAsia"/>
                <w:szCs w:val="21"/>
              </w:rPr>
              <w:t>直径座环法兰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打磨技术、直径13320mm的转子磁轭热加垫技术、轴线调整技术、综合测量技术等进行研究实践，并在多个工程进行推广应用，取得了良好的经济及社会效益。</w:t>
            </w:r>
          </w:p>
          <w:p w:rsidR="00667F89" w:rsidRDefault="00FA422F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 w:hint="eastAsia"/>
                <w:b/>
              </w:rPr>
              <w:t>二</w:t>
            </w:r>
            <w:r>
              <w:rPr>
                <w:rFonts w:ascii="Times New Roman" w:hAnsi="Times New Roman"/>
                <w:b/>
              </w:rPr>
              <w:t>、</w:t>
            </w:r>
            <w:r>
              <w:rPr>
                <w:rFonts w:ascii="Times New Roman" w:hAnsi="Times New Roman" w:hint="eastAsia"/>
                <w:b/>
              </w:rPr>
              <w:t>创新性和先进性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大型水轮发电机组高精度安装关键技术，在工艺水平、质量标准、运行安全性、可靠性、经济合理性、技术先进性等方面在国内外均具有领先水平。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该成果的主要技术指标如下：</w:t>
            </w:r>
          </w:p>
          <w:p w:rsidR="00667F89" w:rsidRDefault="00FA422F">
            <w:pPr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proofErr w:type="gramStart"/>
            <w:r>
              <w:rPr>
                <w:rFonts w:ascii="宋体" w:hAnsi="宋体" w:cs="宋体"/>
                <w:bCs/>
                <w:szCs w:val="21"/>
              </w:rPr>
              <w:t>座环法兰</w:t>
            </w:r>
            <w:proofErr w:type="gramEnd"/>
            <w:r>
              <w:rPr>
                <w:rFonts w:ascii="宋体" w:hAnsi="宋体" w:cs="宋体"/>
                <w:bCs/>
                <w:szCs w:val="21"/>
              </w:rPr>
              <w:t>面打磨后，法兰水平度不大于0.15mm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667F89" w:rsidRDefault="00FA422F">
            <w:pPr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机组轴系调整，各部位绝对摆度值不大于0.10mm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667F89" w:rsidRDefault="00FA422F">
            <w:pPr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/>
                <w:bCs/>
                <w:szCs w:val="21"/>
              </w:rPr>
              <w:t>管路</w:t>
            </w:r>
            <w:r>
              <w:rPr>
                <w:rFonts w:ascii="宋体" w:hAnsi="宋体" w:cs="宋体" w:hint="eastAsia"/>
                <w:bCs/>
                <w:szCs w:val="21"/>
              </w:rPr>
              <w:t>“</w:t>
            </w:r>
            <w:r>
              <w:rPr>
                <w:rFonts w:ascii="宋体" w:hAnsi="宋体" w:cs="宋体"/>
                <w:bCs/>
                <w:szCs w:val="21"/>
              </w:rPr>
              <w:t>工厂化</w:t>
            </w:r>
            <w:r>
              <w:rPr>
                <w:rFonts w:ascii="宋体" w:hAnsi="宋体" w:cs="宋体" w:hint="eastAsia"/>
                <w:bCs/>
                <w:szCs w:val="21"/>
              </w:rPr>
              <w:t>”</w:t>
            </w:r>
            <w:r>
              <w:rPr>
                <w:rFonts w:ascii="宋体" w:hAnsi="宋体" w:cs="宋体"/>
                <w:bCs/>
                <w:szCs w:val="21"/>
              </w:rPr>
              <w:t>预制</w:t>
            </w:r>
            <w:r>
              <w:rPr>
                <w:rFonts w:ascii="宋体" w:hAnsi="宋体" w:cs="宋体" w:hint="eastAsia"/>
                <w:bCs/>
                <w:szCs w:val="21"/>
              </w:rPr>
              <w:t>焊缝“单面焊接、双面成型”99.8%，焊缝探伤一次</w:t>
            </w:r>
            <w:r>
              <w:rPr>
                <w:rFonts w:ascii="宋体" w:hAnsi="宋体" w:cs="宋体"/>
                <w:bCs/>
                <w:szCs w:val="21"/>
              </w:rPr>
              <w:t>合格率达到99.5%</w:t>
            </w:r>
            <w:r>
              <w:rPr>
                <w:rFonts w:ascii="宋体" w:hAnsi="宋体" w:cs="宋体" w:hint="eastAsia"/>
                <w:bCs/>
                <w:szCs w:val="21"/>
              </w:rPr>
              <w:t>。</w:t>
            </w:r>
          </w:p>
          <w:p w:rsidR="00667F89" w:rsidRDefault="00FA422F">
            <w:pPr>
              <w:numPr>
                <w:ilvl w:val="0"/>
                <w:numId w:val="1"/>
              </w:num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水轮发电机组振动小于0.04mm，运行摆度小于0.08mm，机组稳定运行区域100%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该成果应用在水轮发电机机组安装施工，与传统施工质量标准不用，大量采用新工艺、新设备、新技术，没有类似工程经验可以借鉴，技术指标在很多方面有独</w:t>
            </w:r>
            <w:r>
              <w:rPr>
                <w:rFonts w:ascii="宋体" w:hAnsi="宋体" w:cs="宋体" w:hint="eastAsia"/>
                <w:bCs/>
                <w:szCs w:val="21"/>
              </w:rPr>
              <w:lastRenderedPageBreak/>
              <w:t>创性、先进性，创新成果成功应用于工程建设，能够给国内外相同规模机组安装工程项目提供经验。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1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采用盘车数据分析软件和</w:t>
            </w:r>
            <w:r>
              <w:rPr>
                <w:rFonts w:ascii="宋体" w:hAnsi="宋体"/>
                <w:bCs/>
                <w:szCs w:val="21"/>
              </w:rPr>
              <w:t>自动盘车液压装置</w:t>
            </w:r>
            <w:r>
              <w:rPr>
                <w:rFonts w:ascii="宋体" w:hAnsi="宋体" w:hint="eastAsia"/>
                <w:bCs/>
                <w:szCs w:val="21"/>
              </w:rPr>
              <w:t>，实现了轴系各部绝对摆度小于0.10mm；与规范对比，</w:t>
            </w:r>
            <w:r>
              <w:rPr>
                <w:rFonts w:ascii="宋体" w:hAnsi="宋体"/>
                <w:bCs/>
                <w:szCs w:val="21"/>
              </w:rPr>
              <w:t>上导质量标准提升了约56%，</w:t>
            </w:r>
            <w:proofErr w:type="gramStart"/>
            <w:r>
              <w:rPr>
                <w:rFonts w:ascii="宋体" w:hAnsi="宋体"/>
                <w:bCs/>
                <w:szCs w:val="21"/>
              </w:rPr>
              <w:t>水导质量标准</w:t>
            </w:r>
            <w:proofErr w:type="gramEnd"/>
            <w:r>
              <w:rPr>
                <w:rFonts w:ascii="宋体" w:hAnsi="宋体"/>
                <w:bCs/>
                <w:szCs w:val="21"/>
              </w:rPr>
              <w:t>提升了约71%，集电环质量标准提升了约80%。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2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座环打磨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设备为可变速自动旋转设备，多频点测量方法，使用电子数字水准仪，实现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了座环法兰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>现场打磨法兰水平度小于0.15mm；</w:t>
            </w:r>
            <w:r>
              <w:rPr>
                <w:rFonts w:ascii="宋体" w:hAnsi="宋体"/>
                <w:bCs/>
                <w:szCs w:val="21"/>
              </w:rPr>
              <w:t>比规范标准0.35mm，质量提升了约67%。</w:t>
            </w:r>
          </w:p>
          <w:p w:rsidR="00667F89" w:rsidRDefault="00FA422F">
            <w:pPr>
              <w:ind w:firstLineChars="200" w:firstLine="420"/>
              <w:rPr>
                <w:rFonts w:ascii="宋体" w:hAnsi="宋体" w:cs="宋体"/>
                <w:bCs/>
                <w:szCs w:val="21"/>
              </w:rPr>
            </w:pPr>
            <w:r>
              <w:rPr>
                <w:rFonts w:ascii="宋体" w:hAnsi="宋体" w:cs="宋体" w:hint="eastAsia"/>
                <w:bCs/>
                <w:szCs w:val="21"/>
              </w:rPr>
              <w:t>3</w:t>
            </w:r>
            <w:r>
              <w:rPr>
                <w:rFonts w:ascii="宋体" w:hAnsi="宋体" w:cs="宋体"/>
                <w:bCs/>
                <w:szCs w:val="21"/>
              </w:rPr>
              <w:t>.</w:t>
            </w:r>
            <w:r>
              <w:rPr>
                <w:rFonts w:ascii="宋体" w:hAnsi="宋体" w:cs="宋体" w:hint="eastAsia"/>
                <w:bCs/>
                <w:szCs w:val="21"/>
              </w:rPr>
              <w:t>发电机转子直径13320mm，采用</w:t>
            </w:r>
            <w:r>
              <w:rPr>
                <w:rFonts w:ascii="宋体" w:hAnsi="宋体" w:cs="宋体"/>
                <w:bCs/>
                <w:szCs w:val="21"/>
              </w:rPr>
              <w:t>“多晶硅加热板+履带式加热器”磁轭加热新工艺</w:t>
            </w:r>
            <w:r>
              <w:rPr>
                <w:rFonts w:ascii="宋体" w:hAnsi="宋体" w:cs="宋体" w:hint="eastAsia"/>
                <w:bCs/>
                <w:szCs w:val="21"/>
              </w:rPr>
              <w:t>，应用自动温控系统，工艺水平优良，转子磁轭热加</w:t>
            </w:r>
            <w:proofErr w:type="gramStart"/>
            <w:r>
              <w:rPr>
                <w:rFonts w:ascii="宋体" w:hAnsi="宋体" w:cs="宋体" w:hint="eastAsia"/>
                <w:bCs/>
                <w:szCs w:val="21"/>
              </w:rPr>
              <w:t>垫质量</w:t>
            </w:r>
            <w:proofErr w:type="gramEnd"/>
            <w:r>
              <w:rPr>
                <w:rFonts w:ascii="宋体" w:hAnsi="宋体" w:cs="宋体" w:hint="eastAsia"/>
                <w:bCs/>
                <w:szCs w:val="21"/>
              </w:rPr>
              <w:t xml:space="preserve">良好，磁轭同心度小于0.13mm。 </w:t>
            </w:r>
          </w:p>
          <w:p w:rsidR="00667F89" w:rsidRDefault="00FA422F">
            <w:pPr>
              <w:ind w:firstLineChars="200" w:firstLine="42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4．行业内首次进行管路“工厂化”预制，机电管路制作过程全机械自动化，实现管路“单面焊接、双面成型”。</w:t>
            </w:r>
          </w:p>
          <w:p w:rsidR="00667F89" w:rsidRDefault="00FA422F">
            <w:pPr>
              <w:ind w:firstLineChars="200" w:firstLine="420"/>
              <w:rPr>
                <w:rFonts w:ascii="仿宋" w:eastAsia="仿宋" w:hAnsi="仿宋"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szCs w:val="21"/>
              </w:rPr>
              <w:t>5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通过该成果的实施，机组实现了运行振动小于0.04mm，运行摆度小于0.08mm，达到了“全水头、全负荷”安全稳定运行，目前国内外机组稳定运行区域普遍在60%～80%，将该指标提升至100%。</w:t>
            </w:r>
          </w:p>
        </w:tc>
      </w:tr>
      <w:tr w:rsidR="00667F89">
        <w:trPr>
          <w:trHeight w:val="708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研究团队</w:t>
            </w:r>
          </w:p>
        </w:tc>
        <w:tc>
          <w:tcPr>
            <w:tcW w:w="7710" w:type="dxa"/>
            <w:gridSpan w:val="5"/>
            <w:vAlign w:val="center"/>
          </w:tcPr>
          <w:p w:rsidR="00667F89" w:rsidRDefault="00FA422F">
            <w:pPr>
              <w:rPr>
                <w:rFonts w:ascii="Times New Roman" w:hAnsi="Times New Roman"/>
                <w:szCs w:val="21"/>
              </w:rPr>
            </w:pPr>
            <w:r>
              <w:rPr>
                <w:rFonts w:hint="eastAsia"/>
                <w:sz w:val="24"/>
              </w:rPr>
              <w:t>中国水利水电第六工程局有限公司</w:t>
            </w:r>
            <w:r w:rsidR="00084644">
              <w:rPr>
                <w:rFonts w:hint="eastAsia"/>
                <w:sz w:val="24"/>
              </w:rPr>
              <w:t>制造安装公司丰满项目</w:t>
            </w:r>
            <w:bookmarkStart w:id="8" w:name="_GoBack"/>
            <w:bookmarkEnd w:id="8"/>
            <w:r>
              <w:rPr>
                <w:rFonts w:hint="eastAsia"/>
                <w:sz w:val="24"/>
              </w:rPr>
              <w:t>创新团队</w:t>
            </w:r>
          </w:p>
        </w:tc>
      </w:tr>
      <w:tr w:rsidR="00667F89">
        <w:trPr>
          <w:trHeight w:val="776"/>
        </w:trPr>
        <w:tc>
          <w:tcPr>
            <w:tcW w:w="1965" w:type="dxa"/>
            <w:vAlign w:val="center"/>
          </w:tcPr>
          <w:p w:rsidR="00667F89" w:rsidRDefault="00FA422F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710" w:type="dxa"/>
            <w:gridSpan w:val="5"/>
            <w:vAlign w:val="center"/>
          </w:tcPr>
          <w:p w:rsidR="00667F89" w:rsidRDefault="00667F89">
            <w:pPr>
              <w:rPr>
                <w:sz w:val="24"/>
              </w:rPr>
            </w:pPr>
          </w:p>
        </w:tc>
      </w:tr>
    </w:tbl>
    <w:p w:rsidR="00667F89" w:rsidRDefault="00667F89">
      <w:pPr>
        <w:jc w:val="left"/>
        <w:rPr>
          <w:sz w:val="24"/>
        </w:rPr>
      </w:pPr>
    </w:p>
    <w:sectPr w:rsidR="00667F89">
      <w:pgSz w:w="11906" w:h="16838"/>
      <w:pgMar w:top="1157" w:right="1246" w:bottom="930" w:left="1420" w:header="851" w:footer="992" w:gutter="0"/>
      <w:cols w:space="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AF2B76"/>
    <w:multiLevelType w:val="multilevel"/>
    <w:tmpl w:val="1FAF2B76"/>
    <w:lvl w:ilvl="0">
      <w:start w:val="1"/>
      <w:numFmt w:val="decimal"/>
      <w:lvlText w:val="%1."/>
      <w:lvlJc w:val="left"/>
      <w:rPr>
        <w:rFonts w:ascii="宋体" w:hAnsi="宋体" w:cs="宋体" w:hint="default"/>
        <w:color w:val="auto"/>
        <w:sz w:val="24"/>
      </w:rPr>
    </w:lvl>
    <w:lvl w:ilvl="1">
      <w:start w:val="1"/>
      <w:numFmt w:val="lowerLetter"/>
      <w:lvlText w:val="%2)"/>
      <w:lvlJc w:val="left"/>
      <w:pPr>
        <w:ind w:left="1401" w:hanging="420"/>
      </w:pPr>
    </w:lvl>
    <w:lvl w:ilvl="2">
      <w:start w:val="1"/>
      <w:numFmt w:val="lowerRoman"/>
      <w:lvlText w:val="%3."/>
      <w:lvlJc w:val="right"/>
      <w:pPr>
        <w:ind w:left="1821" w:hanging="420"/>
      </w:pPr>
    </w:lvl>
    <w:lvl w:ilvl="3">
      <w:start w:val="1"/>
      <w:numFmt w:val="decimal"/>
      <w:lvlText w:val="%4."/>
      <w:lvlJc w:val="left"/>
      <w:pPr>
        <w:ind w:left="2241" w:hanging="420"/>
      </w:pPr>
    </w:lvl>
    <w:lvl w:ilvl="4">
      <w:start w:val="1"/>
      <w:numFmt w:val="lowerLetter"/>
      <w:lvlText w:val="%5)"/>
      <w:lvlJc w:val="left"/>
      <w:pPr>
        <w:ind w:left="2661" w:hanging="420"/>
      </w:pPr>
    </w:lvl>
    <w:lvl w:ilvl="5">
      <w:start w:val="1"/>
      <w:numFmt w:val="lowerRoman"/>
      <w:lvlText w:val="%6."/>
      <w:lvlJc w:val="right"/>
      <w:pPr>
        <w:ind w:left="3081" w:hanging="420"/>
      </w:pPr>
    </w:lvl>
    <w:lvl w:ilvl="6">
      <w:start w:val="1"/>
      <w:numFmt w:val="decimal"/>
      <w:lvlText w:val="%7."/>
      <w:lvlJc w:val="left"/>
      <w:pPr>
        <w:ind w:left="3501" w:hanging="420"/>
      </w:pPr>
    </w:lvl>
    <w:lvl w:ilvl="7">
      <w:start w:val="1"/>
      <w:numFmt w:val="lowerLetter"/>
      <w:lvlText w:val="%8)"/>
      <w:lvlJc w:val="left"/>
      <w:pPr>
        <w:ind w:left="3921" w:hanging="420"/>
      </w:pPr>
    </w:lvl>
    <w:lvl w:ilvl="8">
      <w:start w:val="1"/>
      <w:numFmt w:val="lowerRoman"/>
      <w:lvlText w:val="%9."/>
      <w:lvlJc w:val="right"/>
      <w:pPr>
        <w:ind w:left="4341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001A104F"/>
    <w:rsid w:val="00084644"/>
    <w:rsid w:val="0014650B"/>
    <w:rsid w:val="001A104F"/>
    <w:rsid w:val="00207B85"/>
    <w:rsid w:val="002B54C4"/>
    <w:rsid w:val="00311745"/>
    <w:rsid w:val="003A69FD"/>
    <w:rsid w:val="004F2A29"/>
    <w:rsid w:val="005842B6"/>
    <w:rsid w:val="00667F89"/>
    <w:rsid w:val="00734262"/>
    <w:rsid w:val="007D1307"/>
    <w:rsid w:val="007D2C22"/>
    <w:rsid w:val="00834318"/>
    <w:rsid w:val="008E4E44"/>
    <w:rsid w:val="00903693"/>
    <w:rsid w:val="00946CC4"/>
    <w:rsid w:val="00980FDC"/>
    <w:rsid w:val="00BD4EE4"/>
    <w:rsid w:val="00C57117"/>
    <w:rsid w:val="00C91DA9"/>
    <w:rsid w:val="00CF0F76"/>
    <w:rsid w:val="00D71F12"/>
    <w:rsid w:val="00DB45A0"/>
    <w:rsid w:val="00DC085E"/>
    <w:rsid w:val="00DC2495"/>
    <w:rsid w:val="00E10A3F"/>
    <w:rsid w:val="00E42C94"/>
    <w:rsid w:val="00FA422F"/>
    <w:rsid w:val="033B1C40"/>
    <w:rsid w:val="05A6663E"/>
    <w:rsid w:val="07152556"/>
    <w:rsid w:val="09747CC1"/>
    <w:rsid w:val="0D2D2418"/>
    <w:rsid w:val="0D8A4A39"/>
    <w:rsid w:val="0DB65D83"/>
    <w:rsid w:val="0FC7439C"/>
    <w:rsid w:val="0FFE4816"/>
    <w:rsid w:val="13AD3B76"/>
    <w:rsid w:val="13CF6149"/>
    <w:rsid w:val="1486395E"/>
    <w:rsid w:val="14E77C74"/>
    <w:rsid w:val="159C6745"/>
    <w:rsid w:val="15EF1056"/>
    <w:rsid w:val="176F6576"/>
    <w:rsid w:val="17D566A9"/>
    <w:rsid w:val="19045410"/>
    <w:rsid w:val="1A10270C"/>
    <w:rsid w:val="1A8A7C9F"/>
    <w:rsid w:val="1BFE01F2"/>
    <w:rsid w:val="1DB60C96"/>
    <w:rsid w:val="1E134609"/>
    <w:rsid w:val="1E71586B"/>
    <w:rsid w:val="213154A0"/>
    <w:rsid w:val="22B0631E"/>
    <w:rsid w:val="22E7665C"/>
    <w:rsid w:val="25173D85"/>
    <w:rsid w:val="28F07D6C"/>
    <w:rsid w:val="2BCE189E"/>
    <w:rsid w:val="31BF027C"/>
    <w:rsid w:val="346E45F6"/>
    <w:rsid w:val="36B94E1C"/>
    <w:rsid w:val="378B11C5"/>
    <w:rsid w:val="40D76EDC"/>
    <w:rsid w:val="42AC2B5E"/>
    <w:rsid w:val="48CD39CF"/>
    <w:rsid w:val="4B532AFE"/>
    <w:rsid w:val="4C2D103F"/>
    <w:rsid w:val="4D1E4195"/>
    <w:rsid w:val="4F36018A"/>
    <w:rsid w:val="4FFA660B"/>
    <w:rsid w:val="51735E82"/>
    <w:rsid w:val="51AD4863"/>
    <w:rsid w:val="560C4F45"/>
    <w:rsid w:val="58D82076"/>
    <w:rsid w:val="5AA4471C"/>
    <w:rsid w:val="5F55579A"/>
    <w:rsid w:val="5F9F133E"/>
    <w:rsid w:val="5FC66839"/>
    <w:rsid w:val="60786B61"/>
    <w:rsid w:val="612E63A6"/>
    <w:rsid w:val="64207169"/>
    <w:rsid w:val="64F9220A"/>
    <w:rsid w:val="6A2D156B"/>
    <w:rsid w:val="6A6869BA"/>
    <w:rsid w:val="6B982607"/>
    <w:rsid w:val="6EE65443"/>
    <w:rsid w:val="6F3E1B15"/>
    <w:rsid w:val="6FB9649B"/>
    <w:rsid w:val="6FF47A88"/>
    <w:rsid w:val="70254D2C"/>
    <w:rsid w:val="731A4C17"/>
    <w:rsid w:val="77A24054"/>
    <w:rsid w:val="77FF2D7F"/>
    <w:rsid w:val="792B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qFormat/>
    <w:rPr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226</Words>
  <Characters>1293</Characters>
  <Application>Microsoft Office Word</Application>
  <DocSecurity>0</DocSecurity>
  <Lines>10</Lines>
  <Paragraphs>3</Paragraphs>
  <ScaleCrop>false</ScaleCrop>
  <Company>Microsoft</Company>
  <LinksUpToDate>false</LinksUpToDate>
  <CharactersWithSpaces>1516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辽宁省科协科技成果登记表</dc:title>
  <dc:creator>lenovo</dc:creator>
  <cp:lastModifiedBy>何金星</cp:lastModifiedBy>
  <cp:revision>10</cp:revision>
  <cp:lastPrinted>2018-03-09T05:43:00Z</cp:lastPrinted>
  <dcterms:created xsi:type="dcterms:W3CDTF">2018-03-26T02:28:00Z</dcterms:created>
  <dcterms:modified xsi:type="dcterms:W3CDTF">2022-09-20T00:41:00Z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3CE4D05B41FB4D7487FC740D09E46742</vt:lpwstr>
  </property>
</Properties>
</file>